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CC1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Naziv: Kineziološki fakultet u Splitu</w:t>
      </w:r>
    </w:p>
    <w:p w:rsidR="00DD7CC1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Teslina 6, 21000 Split</w:t>
      </w:r>
    </w:p>
    <w:p w:rsidR="00DD7CC1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OIB:57848936921</w:t>
      </w:r>
    </w:p>
    <w:p w:rsidR="00DD7CC1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RKDP: 43773</w:t>
      </w:r>
    </w:p>
    <w:p w:rsidR="007633EE" w:rsidRDefault="007633EE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D36007">
        <w:rPr>
          <w:rFonts w:ascii="Times New Roman" w:hAnsi="Times New Roman" w:cs="Times New Roman"/>
          <w:b/>
          <w:sz w:val="24"/>
          <w:szCs w:val="24"/>
        </w:rPr>
        <w:t>17</w:t>
      </w:r>
      <w:r w:rsidR="00FD4D3E">
        <w:rPr>
          <w:rFonts w:ascii="Times New Roman" w:hAnsi="Times New Roman" w:cs="Times New Roman"/>
          <w:b/>
          <w:sz w:val="24"/>
          <w:szCs w:val="24"/>
        </w:rPr>
        <w:t>.1</w:t>
      </w:r>
      <w:r w:rsidR="00D3600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D36007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7CC1" w:rsidRDefault="00DD7CC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DD7CC1" w:rsidRDefault="00DD7CC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KINEZIOLOŠKOG FAKULTETA U SPLITU ZA 202</w:t>
      </w:r>
      <w:r w:rsidR="0016227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 I PROJEKCIJAMA ZA 202</w:t>
      </w:r>
      <w:r w:rsidR="0016227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I 202</w:t>
      </w:r>
      <w:r w:rsidR="0016227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DD7CC1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93B" w:rsidRPr="00624C16" w:rsidRDefault="006A46A9" w:rsidP="00AE1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1.Uvod</w:t>
      </w:r>
    </w:p>
    <w:p w:rsidR="00D4174C" w:rsidRDefault="00605080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36. </w:t>
      </w:r>
      <w:r w:rsidR="00BF44C6">
        <w:rPr>
          <w:rFonts w:ascii="Times New Roman" w:hAnsi="Times New Roman" w:cs="Times New Roman"/>
          <w:sz w:val="24"/>
          <w:szCs w:val="24"/>
        </w:rPr>
        <w:t xml:space="preserve">novog </w:t>
      </w:r>
      <w:r w:rsidRPr="00605080">
        <w:rPr>
          <w:rFonts w:ascii="Times New Roman" w:hAnsi="Times New Roman" w:cs="Times New Roman"/>
          <w:sz w:val="24"/>
          <w:szCs w:val="24"/>
        </w:rPr>
        <w:t xml:space="preserve">Zakona o proračunu (NN 144/21) proračunski </w:t>
      </w:r>
      <w:r>
        <w:rPr>
          <w:rFonts w:ascii="Times New Roman" w:hAnsi="Times New Roman" w:cs="Times New Roman"/>
          <w:sz w:val="24"/>
          <w:szCs w:val="24"/>
        </w:rPr>
        <w:t xml:space="preserve">i izvanproračunski </w:t>
      </w:r>
      <w:r w:rsidRPr="00605080">
        <w:rPr>
          <w:rFonts w:ascii="Times New Roman" w:hAnsi="Times New Roman" w:cs="Times New Roman"/>
          <w:sz w:val="24"/>
          <w:szCs w:val="24"/>
        </w:rPr>
        <w:t xml:space="preserve">korisnici dužni su uz prijedlog financijskog plana izraditi i dostaviti obrazloženje </w:t>
      </w:r>
      <w:r w:rsidR="00BF44C6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plana. </w:t>
      </w:r>
    </w:p>
    <w:p w:rsidR="00AE2812" w:rsidRDefault="005C1418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ovom obrazloženju</w:t>
      </w:r>
      <w:r w:rsidR="0097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daje se opća slika financijskog plana kroz obrazloženje ukupnih prihoda, primitaka, rashoda, izdataka, prijenosa sredstava iz prethodne i u sljedeću godinu, u slučaju da isto postoji te stanje ukupnih i dospjelih obveza. </w:t>
      </w:r>
    </w:p>
    <w:p w:rsidR="006A46A9" w:rsidRDefault="006A46A9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Prijedlogom financijskog plana Kineziološkog fakulteta u Splitu za razdoblje 202</w:t>
      </w:r>
      <w:r w:rsidR="001622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1622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 utvrđeni su njegovi prihodi i primici te rashodi i izdaci u skladu s proračunskim klasifikacijama.</w:t>
      </w:r>
    </w:p>
    <w:p w:rsidR="006A46A9" w:rsidRDefault="006A46A9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prijedlog financijskog plana za razdoblje 202</w:t>
      </w:r>
      <w:r w:rsidR="001622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1622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.godine izrađen je </w:t>
      </w:r>
      <w:r w:rsidR="002E3B6D">
        <w:rPr>
          <w:rFonts w:ascii="Times New Roman" w:hAnsi="Times New Roman" w:cs="Times New Roman"/>
          <w:sz w:val="24"/>
          <w:szCs w:val="24"/>
        </w:rPr>
        <w:t>na temelju Odluke o proračunskom okviru za razdoblje 202</w:t>
      </w:r>
      <w:r w:rsidR="00162271">
        <w:rPr>
          <w:rFonts w:ascii="Times New Roman" w:hAnsi="Times New Roman" w:cs="Times New Roman"/>
          <w:sz w:val="24"/>
          <w:szCs w:val="24"/>
        </w:rPr>
        <w:t>6</w:t>
      </w:r>
      <w:r w:rsidR="00474CD0">
        <w:rPr>
          <w:rFonts w:ascii="Times New Roman" w:hAnsi="Times New Roman" w:cs="Times New Roman"/>
          <w:sz w:val="24"/>
          <w:szCs w:val="24"/>
        </w:rPr>
        <w:t>.</w:t>
      </w:r>
      <w:r w:rsidR="002E3B6D">
        <w:rPr>
          <w:rFonts w:ascii="Times New Roman" w:hAnsi="Times New Roman" w:cs="Times New Roman"/>
          <w:sz w:val="24"/>
          <w:szCs w:val="24"/>
        </w:rPr>
        <w:t>-202</w:t>
      </w:r>
      <w:r w:rsidR="00162271">
        <w:rPr>
          <w:rFonts w:ascii="Times New Roman" w:hAnsi="Times New Roman" w:cs="Times New Roman"/>
          <w:sz w:val="24"/>
          <w:szCs w:val="24"/>
        </w:rPr>
        <w:t>8</w:t>
      </w:r>
      <w:r w:rsidR="002E3B6D">
        <w:rPr>
          <w:rFonts w:ascii="Times New Roman" w:hAnsi="Times New Roman" w:cs="Times New Roman"/>
          <w:sz w:val="24"/>
          <w:szCs w:val="24"/>
        </w:rPr>
        <w:t xml:space="preserve">., koju je Vlada usvojila na sjednici </w:t>
      </w:r>
      <w:r w:rsidR="00162271">
        <w:rPr>
          <w:rFonts w:ascii="Times New Roman" w:hAnsi="Times New Roman" w:cs="Times New Roman"/>
          <w:sz w:val="24"/>
          <w:szCs w:val="24"/>
        </w:rPr>
        <w:t>27</w:t>
      </w:r>
      <w:r w:rsidR="002E3B6D">
        <w:rPr>
          <w:rFonts w:ascii="Times New Roman" w:hAnsi="Times New Roman" w:cs="Times New Roman"/>
          <w:sz w:val="24"/>
          <w:szCs w:val="24"/>
        </w:rPr>
        <w:t>.</w:t>
      </w:r>
      <w:r w:rsidR="00162271">
        <w:rPr>
          <w:rFonts w:ascii="Times New Roman" w:hAnsi="Times New Roman" w:cs="Times New Roman"/>
          <w:sz w:val="24"/>
          <w:szCs w:val="24"/>
        </w:rPr>
        <w:t>lipnja</w:t>
      </w:r>
      <w:r w:rsidR="00474CD0">
        <w:rPr>
          <w:rFonts w:ascii="Times New Roman" w:hAnsi="Times New Roman" w:cs="Times New Roman"/>
          <w:sz w:val="24"/>
          <w:szCs w:val="24"/>
        </w:rPr>
        <w:t xml:space="preserve"> </w:t>
      </w:r>
      <w:r w:rsidR="002E3B6D">
        <w:rPr>
          <w:rFonts w:ascii="Times New Roman" w:hAnsi="Times New Roman" w:cs="Times New Roman"/>
          <w:sz w:val="24"/>
          <w:szCs w:val="24"/>
        </w:rPr>
        <w:t>202</w:t>
      </w:r>
      <w:r w:rsidR="00162271">
        <w:rPr>
          <w:rFonts w:ascii="Times New Roman" w:hAnsi="Times New Roman" w:cs="Times New Roman"/>
          <w:sz w:val="24"/>
          <w:szCs w:val="24"/>
        </w:rPr>
        <w:t>5</w:t>
      </w:r>
      <w:r w:rsidR="002E3B6D">
        <w:rPr>
          <w:rFonts w:ascii="Times New Roman" w:hAnsi="Times New Roman" w:cs="Times New Roman"/>
          <w:sz w:val="24"/>
          <w:szCs w:val="24"/>
        </w:rPr>
        <w:t>.godine, a temeljem koje je Ministarstvo financija izradilo Uputu za izradu prijedloga državnog proračuna RH za razdoblje 202</w:t>
      </w:r>
      <w:r w:rsidR="00162271">
        <w:rPr>
          <w:rFonts w:ascii="Times New Roman" w:hAnsi="Times New Roman" w:cs="Times New Roman"/>
          <w:sz w:val="24"/>
          <w:szCs w:val="24"/>
        </w:rPr>
        <w:t>6</w:t>
      </w:r>
      <w:r w:rsidR="00FD4D3E">
        <w:rPr>
          <w:rFonts w:ascii="Times New Roman" w:hAnsi="Times New Roman" w:cs="Times New Roman"/>
          <w:sz w:val="24"/>
          <w:szCs w:val="24"/>
        </w:rPr>
        <w:t>.</w:t>
      </w:r>
      <w:r w:rsidR="002E3B6D">
        <w:rPr>
          <w:rFonts w:ascii="Times New Roman" w:hAnsi="Times New Roman" w:cs="Times New Roman"/>
          <w:sz w:val="24"/>
          <w:szCs w:val="24"/>
        </w:rPr>
        <w:t>-202</w:t>
      </w:r>
      <w:r w:rsidR="00162271">
        <w:rPr>
          <w:rFonts w:ascii="Times New Roman" w:hAnsi="Times New Roman" w:cs="Times New Roman"/>
          <w:sz w:val="24"/>
          <w:szCs w:val="24"/>
        </w:rPr>
        <w:t>8</w:t>
      </w:r>
      <w:r w:rsidR="002E3B6D">
        <w:rPr>
          <w:rFonts w:ascii="Times New Roman" w:hAnsi="Times New Roman" w:cs="Times New Roman"/>
          <w:sz w:val="24"/>
          <w:szCs w:val="24"/>
        </w:rPr>
        <w:t xml:space="preserve">.godine te </w:t>
      </w:r>
      <w:r w:rsidR="00043800">
        <w:rPr>
          <w:rFonts w:ascii="Times New Roman" w:hAnsi="Times New Roman" w:cs="Times New Roman"/>
          <w:sz w:val="24"/>
          <w:szCs w:val="24"/>
        </w:rPr>
        <w:t>sukladno Uputi za izradu i dostavu prijedloga financijskih planova proračunskih korisnika, koje nam je dostavilo Ministarstvo znanosti i obrazovanja.</w:t>
      </w:r>
    </w:p>
    <w:p w:rsidR="006A46A9" w:rsidRDefault="00043800" w:rsidP="001622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proračunskog korisnika za 202</w:t>
      </w:r>
      <w:r w:rsidR="001622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 i projekcije za 202</w:t>
      </w:r>
      <w:r w:rsidR="001622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1622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.godinu usvajaju se na drugoj razini ekonomske klasifikacije.</w:t>
      </w:r>
    </w:p>
    <w:p w:rsidR="009B087B" w:rsidRDefault="009B087B" w:rsidP="001622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271" w:rsidRPr="00162271" w:rsidRDefault="00162271" w:rsidP="0016227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Najznačajnije novosti u planiranju o</w:t>
      </w:r>
      <w:r w:rsidRPr="00162271">
        <w:rPr>
          <w:rFonts w:ascii="Times New Roman" w:hAnsi="Times New Roman" w:cs="Times New Roman"/>
          <w:sz w:val="24"/>
          <w:szCs w:val="24"/>
        </w:rPr>
        <w:t xml:space="preserve">d ovog proračunskog ciklusa odnose se na praćenje EU tijekova prema pojedinim EU programima i fondovima </w:t>
      </w:r>
      <w:r>
        <w:rPr>
          <w:rFonts w:ascii="Times New Roman" w:hAnsi="Times New Roman" w:cs="Times New Roman"/>
          <w:sz w:val="24"/>
          <w:szCs w:val="24"/>
        </w:rPr>
        <w:t xml:space="preserve">te na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162271">
        <w:rPr>
          <w:rFonts w:ascii="Times New Roman" w:hAnsi="Times New Roman" w:cs="Times New Roman"/>
          <w:bCs/>
          <w:sz w:val="24"/>
          <w:szCs w:val="24"/>
        </w:rPr>
        <w:t>zmjen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62271">
        <w:rPr>
          <w:rFonts w:ascii="Times New Roman" w:hAnsi="Times New Roman" w:cs="Times New Roman"/>
          <w:bCs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62271">
        <w:rPr>
          <w:rFonts w:ascii="Times New Roman" w:hAnsi="Times New Roman" w:cs="Times New Roman"/>
          <w:bCs/>
          <w:sz w:val="24"/>
          <w:szCs w:val="24"/>
        </w:rPr>
        <w:t xml:space="preserve"> Pravilnika o proračunskim klasifikacijama usvojenima u rujnu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kojim su</w:t>
      </w:r>
      <w:r w:rsidRPr="00162271">
        <w:rPr>
          <w:rFonts w:ascii="Times New Roman" w:hAnsi="Times New Roman" w:cs="Times New Roman"/>
          <w:bCs/>
          <w:sz w:val="24"/>
          <w:szCs w:val="24"/>
        </w:rPr>
        <w:t xml:space="preserve"> predviđene obvezne dodatne analitičke oznake izvora financiranja vezane uz EU tijekove te dodatne analitičke oznake izvora financiranja za pomoći koje se doznačavaju iz državnog proračuna. </w:t>
      </w:r>
    </w:p>
    <w:p w:rsidR="007633EE" w:rsidRDefault="007633EE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A6" w:rsidRPr="00541FF5" w:rsidRDefault="008579F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41FF5">
        <w:rPr>
          <w:rFonts w:ascii="Times New Roman" w:hAnsi="Times New Roman" w:cs="Times New Roman"/>
          <w:b/>
          <w:sz w:val="24"/>
          <w:szCs w:val="24"/>
        </w:rPr>
        <w:t>.</w:t>
      </w:r>
      <w:r w:rsidR="00F471E7" w:rsidRPr="00541FF5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6815A6" w:rsidRPr="00541FF5">
        <w:rPr>
          <w:rFonts w:ascii="Times New Roman" w:hAnsi="Times New Roman" w:cs="Times New Roman"/>
          <w:b/>
          <w:sz w:val="24"/>
          <w:szCs w:val="24"/>
        </w:rPr>
        <w:t>/RASHODI I IZDACI</w:t>
      </w:r>
    </w:p>
    <w:p w:rsidR="001805B0" w:rsidRPr="00541FF5" w:rsidRDefault="006815A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>Financijski plan Kineziološkog fakulteta u Splitu za 202</w:t>
      </w:r>
      <w:r w:rsidR="00F83ECB">
        <w:rPr>
          <w:rFonts w:ascii="Times New Roman" w:hAnsi="Times New Roman" w:cs="Times New Roman"/>
          <w:sz w:val="24"/>
          <w:szCs w:val="24"/>
        </w:rPr>
        <w:t>6</w:t>
      </w:r>
      <w:r w:rsidRPr="00541FF5">
        <w:rPr>
          <w:rFonts w:ascii="Times New Roman" w:hAnsi="Times New Roman" w:cs="Times New Roman"/>
          <w:sz w:val="24"/>
          <w:szCs w:val="24"/>
        </w:rPr>
        <w:t>.-202</w:t>
      </w:r>
      <w:r w:rsidR="00F83ECB">
        <w:rPr>
          <w:rFonts w:ascii="Times New Roman" w:hAnsi="Times New Roman" w:cs="Times New Roman"/>
          <w:sz w:val="24"/>
          <w:szCs w:val="24"/>
        </w:rPr>
        <w:t>8</w:t>
      </w:r>
      <w:r w:rsidRPr="00541FF5">
        <w:rPr>
          <w:rFonts w:ascii="Times New Roman" w:hAnsi="Times New Roman" w:cs="Times New Roman"/>
          <w:sz w:val="24"/>
          <w:szCs w:val="24"/>
        </w:rPr>
        <w:t>.godinu planiran je u iznosu:</w:t>
      </w:r>
      <w:r w:rsidR="001805B0" w:rsidRPr="00541FF5">
        <w:rPr>
          <w:rFonts w:ascii="Times New Roman" w:hAnsi="Times New Roman" w:cs="Times New Roman"/>
        </w:rPr>
        <w:fldChar w:fldCharType="begin"/>
      </w:r>
      <w:r w:rsidR="001805B0" w:rsidRPr="00541FF5">
        <w:rPr>
          <w:rFonts w:ascii="Times New Roman" w:hAnsi="Times New Roman" w:cs="Times New Roman"/>
        </w:rPr>
        <w:instrText xml:space="preserve"> LINK </w:instrText>
      </w:r>
      <w:r w:rsidR="00D36007">
        <w:rPr>
          <w:rFonts w:ascii="Times New Roman" w:hAnsi="Times New Roman" w:cs="Times New Roman"/>
        </w:rPr>
        <w:instrText xml:space="preserve">Excel.Sheet.12 "C:\\Users\\Ana\\Documents\\PLAN\\FP 2023-2025\\PRIPREMA\\OPĆI DIO PLANA-obrazloženje.xlsx" Sheet1!R5C2:R24C9 </w:instrText>
      </w:r>
      <w:r w:rsidR="001805B0" w:rsidRPr="00541FF5">
        <w:rPr>
          <w:rFonts w:ascii="Times New Roman" w:hAnsi="Times New Roman" w:cs="Times New Roman"/>
        </w:rPr>
        <w:instrText xml:space="preserve">\a \f 4 \h </w:instrText>
      </w:r>
      <w:r w:rsidR="00541FF5">
        <w:rPr>
          <w:rFonts w:ascii="Times New Roman" w:hAnsi="Times New Roman" w:cs="Times New Roman"/>
        </w:rPr>
        <w:instrText xml:space="preserve"> \* MERGEFORMAT </w:instrText>
      </w:r>
      <w:r w:rsidR="001805B0" w:rsidRPr="00541FF5">
        <w:rPr>
          <w:rFonts w:ascii="Times New Roman" w:hAnsi="Times New Roman" w:cs="Times New Roman"/>
        </w:rPr>
        <w:fldChar w:fldCharType="separate"/>
      </w:r>
    </w:p>
    <w:p w:rsidR="00827786" w:rsidRPr="00734233" w:rsidRDefault="001805B0" w:rsidP="00734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fldChar w:fldCharType="end"/>
      </w:r>
      <w:r w:rsidR="00F83ECB" w:rsidRPr="00F83ECB">
        <w:rPr>
          <w:noProof/>
        </w:rPr>
        <w:t xml:space="preserve"> </w:t>
      </w:r>
      <w:r w:rsidR="00F83ECB">
        <w:rPr>
          <w:noProof/>
        </w:rPr>
        <w:drawing>
          <wp:inline distT="0" distB="0" distL="0" distR="0" wp14:anchorId="2716B056" wp14:editId="3379CC33">
            <wp:extent cx="5760720" cy="29838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786" w:rsidRDefault="0082778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786" w:rsidRDefault="0082778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786" w:rsidRDefault="0082778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D57" w:rsidRDefault="008579F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F5">
        <w:rPr>
          <w:rFonts w:ascii="Times New Roman" w:hAnsi="Times New Roman" w:cs="Times New Roman"/>
          <w:b/>
          <w:sz w:val="24"/>
          <w:szCs w:val="24"/>
        </w:rPr>
        <w:t>2.1 PRIHODI</w:t>
      </w:r>
      <w:r w:rsidR="004B4D57">
        <w:rPr>
          <w:rFonts w:ascii="Times New Roman" w:hAnsi="Times New Roman" w:cs="Times New Roman"/>
          <w:b/>
          <w:sz w:val="24"/>
          <w:szCs w:val="24"/>
        </w:rPr>
        <w:t xml:space="preserve"> I PRIMICI</w:t>
      </w:r>
      <w:r w:rsidR="00A90D92" w:rsidRPr="00541FF5">
        <w:rPr>
          <w:rFonts w:ascii="Times New Roman" w:hAnsi="Times New Roman" w:cs="Times New Roman"/>
        </w:rPr>
        <w:fldChar w:fldCharType="begin"/>
      </w:r>
      <w:r w:rsidR="00A90D92" w:rsidRPr="00541FF5">
        <w:rPr>
          <w:rFonts w:ascii="Times New Roman" w:hAnsi="Times New Roman" w:cs="Times New Roman"/>
        </w:rPr>
        <w:instrText xml:space="preserve"> LINK </w:instrText>
      </w:r>
      <w:r w:rsidR="00D36007">
        <w:rPr>
          <w:rFonts w:ascii="Times New Roman" w:hAnsi="Times New Roman" w:cs="Times New Roman"/>
        </w:rPr>
        <w:instrText xml:space="preserve">Excel.Sheet.12 "C:\\Users\\Ana\\Documents\\PLAN\\FP 2023-2025\\Book2.xlsx" PRIHODI!R14C2:R22C3 </w:instrText>
      </w:r>
      <w:r w:rsidR="00A90D92" w:rsidRPr="00541FF5">
        <w:rPr>
          <w:rFonts w:ascii="Times New Roman" w:hAnsi="Times New Roman" w:cs="Times New Roman"/>
        </w:rPr>
        <w:instrText xml:space="preserve">\a \f 4 \h </w:instrText>
      </w:r>
      <w:r w:rsidR="00541FF5" w:rsidRPr="00541FF5">
        <w:rPr>
          <w:rFonts w:ascii="Times New Roman" w:hAnsi="Times New Roman" w:cs="Times New Roman"/>
        </w:rPr>
        <w:instrText xml:space="preserve"> \* MERGEFORMAT </w:instrText>
      </w:r>
      <w:r w:rsidR="00A90D92" w:rsidRPr="00541FF5">
        <w:rPr>
          <w:rFonts w:ascii="Times New Roman" w:hAnsi="Times New Roman" w:cs="Times New Roman"/>
        </w:rPr>
        <w:fldChar w:fldCharType="separate"/>
      </w:r>
    </w:p>
    <w:p w:rsidR="004B4D57" w:rsidRPr="00B616F9" w:rsidRDefault="004B4D5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6F9">
        <w:rPr>
          <w:rFonts w:ascii="Times New Roman" w:hAnsi="Times New Roman" w:cs="Times New Roman"/>
          <w:b/>
          <w:sz w:val="24"/>
          <w:szCs w:val="24"/>
        </w:rPr>
        <w:t xml:space="preserve">Prihodi prema </w:t>
      </w:r>
      <w:r w:rsidR="00467C7B">
        <w:rPr>
          <w:rFonts w:ascii="Times New Roman" w:hAnsi="Times New Roman" w:cs="Times New Roman"/>
          <w:b/>
          <w:sz w:val="24"/>
          <w:szCs w:val="24"/>
        </w:rPr>
        <w:t>ekonomskoj klasifikaciji</w:t>
      </w:r>
      <w:r w:rsidR="00B616F9" w:rsidRPr="00B616F9">
        <w:rPr>
          <w:rFonts w:ascii="Times New Roman" w:hAnsi="Times New Roman" w:cs="Times New Roman"/>
          <w:b/>
          <w:sz w:val="24"/>
          <w:szCs w:val="24"/>
        </w:rPr>
        <w:t xml:space="preserve"> za razdoblje 202</w:t>
      </w:r>
      <w:r w:rsidR="00F83ECB">
        <w:rPr>
          <w:rFonts w:ascii="Times New Roman" w:hAnsi="Times New Roman" w:cs="Times New Roman"/>
          <w:b/>
          <w:sz w:val="24"/>
          <w:szCs w:val="24"/>
        </w:rPr>
        <w:t>6</w:t>
      </w:r>
      <w:r w:rsidR="00372864">
        <w:rPr>
          <w:rFonts w:ascii="Times New Roman" w:hAnsi="Times New Roman" w:cs="Times New Roman"/>
          <w:b/>
          <w:sz w:val="24"/>
          <w:szCs w:val="24"/>
        </w:rPr>
        <w:t>.-</w:t>
      </w:r>
      <w:r w:rsidR="00B616F9" w:rsidRPr="00B616F9">
        <w:rPr>
          <w:rFonts w:ascii="Times New Roman" w:hAnsi="Times New Roman" w:cs="Times New Roman"/>
          <w:b/>
          <w:sz w:val="24"/>
          <w:szCs w:val="24"/>
        </w:rPr>
        <w:t>202</w:t>
      </w:r>
      <w:r w:rsidR="00F83ECB">
        <w:rPr>
          <w:rFonts w:ascii="Times New Roman" w:hAnsi="Times New Roman" w:cs="Times New Roman"/>
          <w:b/>
          <w:sz w:val="24"/>
          <w:szCs w:val="24"/>
        </w:rPr>
        <w:t>8</w:t>
      </w:r>
      <w:r w:rsidR="00B616F9" w:rsidRPr="00B616F9">
        <w:rPr>
          <w:rFonts w:ascii="Times New Roman" w:hAnsi="Times New Roman" w:cs="Times New Roman"/>
          <w:b/>
          <w:sz w:val="24"/>
          <w:szCs w:val="24"/>
        </w:rPr>
        <w:t>.godine</w:t>
      </w:r>
    </w:p>
    <w:p w:rsidR="004B4D57" w:rsidRDefault="004B4D5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6F9">
        <w:rPr>
          <w:rFonts w:ascii="Times New Roman" w:hAnsi="Times New Roman" w:cs="Times New Roman"/>
          <w:b/>
          <w:sz w:val="24"/>
          <w:szCs w:val="24"/>
        </w:rPr>
        <w:t>Ukupni prihodi za 202</w:t>
      </w:r>
      <w:r w:rsidR="00F83ECB">
        <w:rPr>
          <w:rFonts w:ascii="Times New Roman" w:hAnsi="Times New Roman" w:cs="Times New Roman"/>
          <w:b/>
          <w:sz w:val="24"/>
          <w:szCs w:val="24"/>
        </w:rPr>
        <w:t>6</w:t>
      </w:r>
      <w:r w:rsidRPr="00B616F9">
        <w:rPr>
          <w:rFonts w:ascii="Times New Roman" w:hAnsi="Times New Roman" w:cs="Times New Roman"/>
          <w:b/>
          <w:sz w:val="24"/>
          <w:szCs w:val="24"/>
        </w:rPr>
        <w:t xml:space="preserve">.godinu iznose </w:t>
      </w:r>
      <w:r w:rsidR="00F83ECB">
        <w:rPr>
          <w:rFonts w:ascii="Times New Roman" w:hAnsi="Times New Roman" w:cs="Times New Roman"/>
          <w:b/>
          <w:sz w:val="24"/>
          <w:szCs w:val="24"/>
        </w:rPr>
        <w:t>4.415.917,00</w:t>
      </w:r>
      <w:r w:rsidRPr="00B616F9"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3B6" w:rsidRDefault="00D3600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35.5pt" o:ole="">
            <v:imagedata r:id="rId5" o:title=""/>
          </v:shape>
        </w:pict>
      </w:r>
    </w:p>
    <w:p w:rsidR="004B4D57" w:rsidRDefault="004B4D5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D92" w:rsidRPr="00541FF5" w:rsidRDefault="00A90D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F5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0D92" w:rsidRDefault="00497FB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 xml:space="preserve">Prihodi za </w:t>
      </w:r>
      <w:r w:rsidR="00B616F9">
        <w:rPr>
          <w:rFonts w:ascii="Times New Roman" w:hAnsi="Times New Roman" w:cs="Times New Roman"/>
          <w:sz w:val="24"/>
          <w:szCs w:val="24"/>
        </w:rPr>
        <w:t>202</w:t>
      </w:r>
      <w:r w:rsidR="00467C7B">
        <w:rPr>
          <w:rFonts w:ascii="Times New Roman" w:hAnsi="Times New Roman" w:cs="Times New Roman"/>
          <w:sz w:val="24"/>
          <w:szCs w:val="24"/>
        </w:rPr>
        <w:t>6</w:t>
      </w:r>
      <w:r w:rsidR="00B616F9">
        <w:rPr>
          <w:rFonts w:ascii="Times New Roman" w:hAnsi="Times New Roman" w:cs="Times New Roman"/>
          <w:sz w:val="24"/>
          <w:szCs w:val="24"/>
        </w:rPr>
        <w:t xml:space="preserve">. i </w:t>
      </w:r>
      <w:r w:rsidRPr="00541FF5">
        <w:rPr>
          <w:rFonts w:ascii="Times New Roman" w:hAnsi="Times New Roman" w:cs="Times New Roman"/>
          <w:sz w:val="24"/>
          <w:szCs w:val="24"/>
        </w:rPr>
        <w:t>202</w:t>
      </w:r>
      <w:r w:rsidR="00467C7B">
        <w:rPr>
          <w:rFonts w:ascii="Times New Roman" w:hAnsi="Times New Roman" w:cs="Times New Roman"/>
          <w:sz w:val="24"/>
          <w:szCs w:val="24"/>
        </w:rPr>
        <w:t>7</w:t>
      </w:r>
      <w:r w:rsidRPr="00541FF5">
        <w:rPr>
          <w:rFonts w:ascii="Times New Roman" w:hAnsi="Times New Roman" w:cs="Times New Roman"/>
          <w:sz w:val="24"/>
          <w:szCs w:val="24"/>
        </w:rPr>
        <w:t>. i 202</w:t>
      </w:r>
      <w:r w:rsidR="00467C7B">
        <w:rPr>
          <w:rFonts w:ascii="Times New Roman" w:hAnsi="Times New Roman" w:cs="Times New Roman"/>
          <w:sz w:val="24"/>
          <w:szCs w:val="24"/>
        </w:rPr>
        <w:t>8</w:t>
      </w:r>
      <w:r w:rsidRPr="00541FF5">
        <w:rPr>
          <w:rFonts w:ascii="Times New Roman" w:hAnsi="Times New Roman" w:cs="Times New Roman"/>
          <w:sz w:val="24"/>
          <w:szCs w:val="24"/>
        </w:rPr>
        <w:t>. planirani su sukladno limitima</w:t>
      </w:r>
      <w:r w:rsidR="00467C7B">
        <w:rPr>
          <w:rFonts w:ascii="Times New Roman" w:hAnsi="Times New Roman" w:cs="Times New Roman"/>
          <w:sz w:val="24"/>
          <w:szCs w:val="24"/>
        </w:rPr>
        <w:t xml:space="preserve">, a koji su posljedica </w:t>
      </w:r>
      <w:r w:rsidR="00467C7B" w:rsidRPr="00467C7B">
        <w:rPr>
          <w:rFonts w:ascii="Times New Roman" w:hAnsi="Times New Roman" w:cs="Times New Roman"/>
          <w:bCs/>
          <w:sz w:val="24"/>
          <w:szCs w:val="24"/>
        </w:rPr>
        <w:t>sklapanja novih programskih ugovora za četverogodišnje razdoblje</w:t>
      </w:r>
      <w:r w:rsidR="00467C7B">
        <w:rPr>
          <w:rFonts w:ascii="Times New Roman" w:hAnsi="Times New Roman" w:cs="Times New Roman"/>
          <w:bCs/>
          <w:sz w:val="24"/>
          <w:szCs w:val="24"/>
        </w:rPr>
        <w:t xml:space="preserve">, namjenski prihodi planirani su </w:t>
      </w:r>
      <w:r w:rsidRPr="00541FF5">
        <w:rPr>
          <w:rFonts w:ascii="Times New Roman" w:hAnsi="Times New Roman" w:cs="Times New Roman"/>
          <w:sz w:val="24"/>
          <w:szCs w:val="24"/>
        </w:rPr>
        <w:t xml:space="preserve"> prema procijeni upisanih studenata za naredno razdoblje</w:t>
      </w:r>
      <w:r w:rsidR="00467C7B">
        <w:rPr>
          <w:rFonts w:ascii="Times New Roman" w:hAnsi="Times New Roman" w:cs="Times New Roman"/>
          <w:sz w:val="24"/>
          <w:szCs w:val="24"/>
        </w:rPr>
        <w:t>, a vlastiti temeljem procijenjene dinamike ostvarivanja istih u prethodnim razdobljima</w:t>
      </w:r>
      <w:r w:rsidRPr="00541FF5">
        <w:rPr>
          <w:rFonts w:ascii="Times New Roman" w:hAnsi="Times New Roman" w:cs="Times New Roman"/>
          <w:sz w:val="24"/>
          <w:szCs w:val="24"/>
        </w:rPr>
        <w:t>.</w:t>
      </w:r>
    </w:p>
    <w:p w:rsidR="009828D7" w:rsidRPr="00541FF5" w:rsidRDefault="009828D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D7">
        <w:rPr>
          <w:rFonts w:ascii="Times New Roman" w:hAnsi="Times New Roman" w:cs="Times New Roman"/>
          <w:sz w:val="24"/>
          <w:szCs w:val="24"/>
        </w:rPr>
        <w:t>Proračunski korisnici državnog proračuna planira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98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prihode i rashode</w:t>
      </w:r>
      <w:r w:rsidRPr="009828D7">
        <w:rPr>
          <w:rFonts w:ascii="Times New Roman" w:hAnsi="Times New Roman" w:cs="Times New Roman"/>
          <w:sz w:val="24"/>
          <w:szCs w:val="24"/>
        </w:rPr>
        <w:t xml:space="preserve"> koji se odnose na Nacionalni plan oporavka i otpornosti u financijskom planu za razdoblje 2026. – 2028. u okviru izvora financiranja 581 Mehanizam za oporavak i otpornost, a sukladno očekivanoj dinamici trošenja sredstava i pokazateljima utvrđenima u NPOO-u.</w:t>
      </w:r>
    </w:p>
    <w:p w:rsidR="008579FE" w:rsidRPr="00541FF5" w:rsidRDefault="00AD18C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 xml:space="preserve">Prihodi iz nadležnog proračuna za financiranje redovne djelatnosti iznose </w:t>
      </w:r>
      <w:r w:rsidR="00663041">
        <w:rPr>
          <w:rFonts w:ascii="Times New Roman" w:hAnsi="Times New Roman" w:cs="Times New Roman"/>
          <w:sz w:val="24"/>
          <w:szCs w:val="24"/>
        </w:rPr>
        <w:t>3.487.513,0</w:t>
      </w:r>
      <w:r w:rsidR="00B616F9">
        <w:rPr>
          <w:rFonts w:ascii="Times New Roman" w:hAnsi="Times New Roman" w:cs="Times New Roman"/>
          <w:sz w:val="24"/>
          <w:szCs w:val="24"/>
        </w:rPr>
        <w:t>0</w:t>
      </w:r>
      <w:r w:rsidRPr="00541FF5">
        <w:rPr>
          <w:rFonts w:ascii="Times New Roman" w:hAnsi="Times New Roman" w:cs="Times New Roman"/>
          <w:sz w:val="24"/>
          <w:szCs w:val="24"/>
        </w:rPr>
        <w:t xml:space="preserve"> eura te se najvećim dijelom odnose na financiranje rashoda za zaposlene koji se isplaćuju iz državnog proračuna. Osim plaće tu su uključeni i ostali rashodi za zaposlene (materijalna prava), prijevoz, sistematski pregledi te naknadu zbog nezapošljavanja osoba s invaliditetom.</w:t>
      </w:r>
    </w:p>
    <w:p w:rsidR="00663041" w:rsidRPr="00663041" w:rsidRDefault="00E2341D" w:rsidP="006630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 xml:space="preserve">Također, u prihode iz nadležnog proračuna ulazi i iznos koji se odnosi </w:t>
      </w:r>
      <w:r w:rsidR="00663041" w:rsidRPr="00663041">
        <w:rPr>
          <w:rFonts w:ascii="Times New Roman" w:hAnsi="Times New Roman" w:cs="Times New Roman"/>
          <w:bCs/>
          <w:sz w:val="24"/>
          <w:szCs w:val="24"/>
        </w:rPr>
        <w:t>aktivnost</w:t>
      </w:r>
      <w:r w:rsidR="00663041">
        <w:rPr>
          <w:rFonts w:ascii="Times New Roman" w:hAnsi="Times New Roman" w:cs="Times New Roman"/>
          <w:bCs/>
          <w:sz w:val="24"/>
          <w:szCs w:val="24"/>
        </w:rPr>
        <w:t>i</w:t>
      </w:r>
      <w:r w:rsidR="00663041" w:rsidRPr="00663041">
        <w:rPr>
          <w:rFonts w:ascii="Times New Roman" w:hAnsi="Times New Roman" w:cs="Times New Roman"/>
          <w:bCs/>
          <w:sz w:val="24"/>
          <w:szCs w:val="24"/>
        </w:rPr>
        <w:t xml:space="preserve"> programskog financiranja</w:t>
      </w:r>
      <w:r w:rsidR="00663041">
        <w:rPr>
          <w:rFonts w:ascii="Times New Roman" w:hAnsi="Times New Roman" w:cs="Times New Roman"/>
          <w:bCs/>
          <w:sz w:val="24"/>
          <w:szCs w:val="24"/>
        </w:rPr>
        <w:t>, a</w:t>
      </w:r>
      <w:r w:rsidR="00663041" w:rsidRPr="00663041">
        <w:rPr>
          <w:rFonts w:ascii="Times New Roman" w:hAnsi="Times New Roman" w:cs="Times New Roman"/>
          <w:bCs/>
          <w:sz w:val="24"/>
          <w:szCs w:val="24"/>
        </w:rPr>
        <w:t xml:space="preserve"> obuhva</w:t>
      </w:r>
      <w:r w:rsidR="00663041">
        <w:rPr>
          <w:rFonts w:ascii="Times New Roman" w:hAnsi="Times New Roman" w:cs="Times New Roman"/>
          <w:bCs/>
          <w:sz w:val="24"/>
          <w:szCs w:val="24"/>
        </w:rPr>
        <w:t>ća</w:t>
      </w:r>
      <w:r w:rsidR="00663041" w:rsidRPr="00663041">
        <w:rPr>
          <w:rFonts w:ascii="Times New Roman" w:hAnsi="Times New Roman" w:cs="Times New Roman"/>
          <w:bCs/>
          <w:sz w:val="24"/>
          <w:szCs w:val="24"/>
        </w:rPr>
        <w:t xml:space="preserve"> sve rashode osnovne, razvojne i izvedbene komponente, a koje su prethodno bile financiranje kroz više aktivnosti:</w:t>
      </w:r>
    </w:p>
    <w:p w:rsidR="00663041" w:rsidRDefault="000E216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 xml:space="preserve">Tekući prijenosi između proračunskih korisnika istog proračuna planirani su iznosu od </w:t>
      </w:r>
      <w:r w:rsidR="00663041">
        <w:rPr>
          <w:rFonts w:ascii="Times New Roman" w:hAnsi="Times New Roman" w:cs="Times New Roman"/>
          <w:sz w:val="24"/>
          <w:szCs w:val="24"/>
        </w:rPr>
        <w:t>79.190,00</w:t>
      </w:r>
      <w:r w:rsidRPr="00541FF5">
        <w:rPr>
          <w:rFonts w:ascii="Times New Roman" w:hAnsi="Times New Roman" w:cs="Times New Roman"/>
          <w:sz w:val="24"/>
          <w:szCs w:val="24"/>
        </w:rPr>
        <w:t xml:space="preserve"> eura</w:t>
      </w:r>
      <w:r w:rsidR="00663041">
        <w:rPr>
          <w:rFonts w:ascii="Times New Roman" w:hAnsi="Times New Roman" w:cs="Times New Roman"/>
          <w:sz w:val="24"/>
          <w:szCs w:val="24"/>
        </w:rPr>
        <w:t xml:space="preserve"> i odnose se isključivo na prijenos od HRZZ-a</w:t>
      </w:r>
      <w:r w:rsidRPr="00541FF5">
        <w:rPr>
          <w:rFonts w:ascii="Times New Roman" w:hAnsi="Times New Roman" w:cs="Times New Roman"/>
          <w:sz w:val="24"/>
          <w:szCs w:val="24"/>
        </w:rPr>
        <w:t xml:space="preserve">, a tekući prijenosi između proračunskih korisnika istog proračuna </w:t>
      </w:r>
      <w:r w:rsidR="00663041">
        <w:rPr>
          <w:rFonts w:ascii="Times New Roman" w:hAnsi="Times New Roman" w:cs="Times New Roman"/>
          <w:sz w:val="24"/>
          <w:szCs w:val="24"/>
        </w:rPr>
        <w:t>u iznosu od 10.319,00 eura odnosi se na limit dobiven od Sveučilišta u Splitu po osnovi nadoknade troškova službenog puta za nastavu u Mostaru.</w:t>
      </w:r>
      <w:r w:rsidRPr="00541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E18" w:rsidRDefault="00D55E1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E3C" w:rsidRPr="00541FF5" w:rsidRDefault="00466E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6F9" w:rsidRDefault="00B616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541FF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F5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411172" w:rsidRPr="00541FF5" w:rsidRDefault="00411172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541FF5">
        <w:rPr>
          <w:rFonts w:ascii="Times New Roman" w:hAnsi="Times New Roman" w:cs="Times New Roman"/>
        </w:rPr>
        <w:fldChar w:fldCharType="begin"/>
      </w:r>
      <w:r w:rsidRPr="00541FF5">
        <w:rPr>
          <w:rFonts w:ascii="Times New Roman" w:hAnsi="Times New Roman" w:cs="Times New Roman"/>
        </w:rPr>
        <w:instrText xml:space="preserve"> LINK </w:instrText>
      </w:r>
      <w:r w:rsidR="00D36007">
        <w:rPr>
          <w:rFonts w:ascii="Times New Roman" w:hAnsi="Times New Roman" w:cs="Times New Roman"/>
        </w:rPr>
        <w:instrText xml:space="preserve">Excel.Sheet.12 "C:\\Users\\Ana\\Documents\\PLAN\\FP 2023-2025\\Book2.xlsx" RASHODI!R2C2:R10C3 </w:instrText>
      </w:r>
      <w:r w:rsidRPr="00541FF5">
        <w:rPr>
          <w:rFonts w:ascii="Times New Roman" w:hAnsi="Times New Roman" w:cs="Times New Roman"/>
        </w:rPr>
        <w:instrText xml:space="preserve">\a \f 4 \h </w:instrText>
      </w:r>
      <w:r w:rsidR="00541FF5" w:rsidRPr="00541FF5">
        <w:rPr>
          <w:rFonts w:ascii="Times New Roman" w:hAnsi="Times New Roman" w:cs="Times New Roman"/>
        </w:rPr>
        <w:instrText xml:space="preserve"> \* MERGEFORMAT </w:instrText>
      </w:r>
      <w:r w:rsidRPr="00541FF5">
        <w:rPr>
          <w:rFonts w:ascii="Times New Roman" w:hAnsi="Times New Roman" w:cs="Times New Roman"/>
        </w:rPr>
        <w:fldChar w:fldCharType="separate"/>
      </w:r>
    </w:p>
    <w:p w:rsidR="00083C99" w:rsidRPr="00541FF5" w:rsidRDefault="00FB793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Ukupni rashodi </w:t>
      </w:r>
      <w:r w:rsidR="009F5E05">
        <w:rPr>
          <w:rFonts w:ascii="Times New Roman" w:hAnsi="Times New Roman" w:cs="Times New Roman"/>
          <w:b/>
          <w:sz w:val="24"/>
          <w:szCs w:val="24"/>
        </w:rPr>
        <w:t xml:space="preserve">prema ekonomskoj klasifikaciji </w:t>
      </w: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66304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.godinu iznose </w:t>
      </w:r>
      <w:r w:rsidR="00663041">
        <w:rPr>
          <w:rFonts w:ascii="Times New Roman" w:hAnsi="Times New Roman" w:cs="Times New Roman"/>
          <w:b/>
          <w:sz w:val="24"/>
          <w:szCs w:val="24"/>
        </w:rPr>
        <w:t>4.428.017,00</w:t>
      </w:r>
      <w:r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411172" w:rsidRPr="00541FF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F5E05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2C60AC">
        <w:rPr>
          <w:rFonts w:ascii="Times New Roman" w:hAnsi="Times New Roman" w:cs="Times New Roman"/>
          <w:b/>
          <w:sz w:val="24"/>
          <w:szCs w:val="24"/>
        </w:rPr>
        <w:t xml:space="preserve"> projekcijama za 202</w:t>
      </w:r>
      <w:r w:rsidR="00663041">
        <w:rPr>
          <w:rFonts w:ascii="Times New Roman" w:hAnsi="Times New Roman" w:cs="Times New Roman"/>
          <w:b/>
          <w:sz w:val="24"/>
          <w:szCs w:val="24"/>
        </w:rPr>
        <w:t>7</w:t>
      </w:r>
      <w:r w:rsidR="002C60AC">
        <w:rPr>
          <w:rFonts w:ascii="Times New Roman" w:hAnsi="Times New Roman" w:cs="Times New Roman"/>
          <w:b/>
          <w:sz w:val="24"/>
          <w:szCs w:val="24"/>
        </w:rPr>
        <w:t>. i 202</w:t>
      </w:r>
      <w:r w:rsidR="00663041">
        <w:rPr>
          <w:rFonts w:ascii="Times New Roman" w:hAnsi="Times New Roman" w:cs="Times New Roman"/>
          <w:b/>
          <w:sz w:val="24"/>
          <w:szCs w:val="24"/>
        </w:rPr>
        <w:t>8</w:t>
      </w:r>
      <w:r w:rsidR="002C60AC">
        <w:rPr>
          <w:rFonts w:ascii="Times New Roman" w:hAnsi="Times New Roman" w:cs="Times New Roman"/>
          <w:b/>
          <w:sz w:val="24"/>
          <w:szCs w:val="24"/>
        </w:rPr>
        <w:t>.g</w:t>
      </w:r>
    </w:p>
    <w:p w:rsidR="0091171B" w:rsidRPr="00541FF5" w:rsidRDefault="009F5E05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9F5E05">
        <w:rPr>
          <w:noProof/>
        </w:rPr>
        <w:drawing>
          <wp:inline distT="0" distB="0" distL="0" distR="0">
            <wp:extent cx="5760720" cy="35096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B03" w:rsidRDefault="00740B0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DF" w:rsidRDefault="00A112D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0AC" w:rsidRDefault="002C60A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Ukupno rashodi poslovanja prema izvoru financiranja</w:t>
      </w:r>
      <w:r w:rsidR="00F309CE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112DF">
        <w:rPr>
          <w:rFonts w:ascii="Times New Roman" w:hAnsi="Times New Roman" w:cs="Times New Roman"/>
          <w:b/>
          <w:sz w:val="24"/>
          <w:szCs w:val="24"/>
        </w:rPr>
        <w:t>6</w:t>
      </w:r>
      <w:r w:rsidR="00F309CE">
        <w:rPr>
          <w:rFonts w:ascii="Times New Roman" w:hAnsi="Times New Roman" w:cs="Times New Roman"/>
          <w:b/>
          <w:sz w:val="24"/>
          <w:szCs w:val="24"/>
        </w:rPr>
        <w:t>. godinu te projekcijama za 202</w:t>
      </w:r>
      <w:r w:rsidR="00A112DF">
        <w:rPr>
          <w:rFonts w:ascii="Times New Roman" w:hAnsi="Times New Roman" w:cs="Times New Roman"/>
          <w:b/>
          <w:sz w:val="24"/>
          <w:szCs w:val="24"/>
        </w:rPr>
        <w:t>7</w:t>
      </w:r>
      <w:r w:rsidR="00F309CE">
        <w:rPr>
          <w:rFonts w:ascii="Times New Roman" w:hAnsi="Times New Roman" w:cs="Times New Roman"/>
          <w:b/>
          <w:sz w:val="24"/>
          <w:szCs w:val="24"/>
        </w:rPr>
        <w:t>. i 202</w:t>
      </w:r>
      <w:r w:rsidR="00A112DF">
        <w:rPr>
          <w:rFonts w:ascii="Times New Roman" w:hAnsi="Times New Roman" w:cs="Times New Roman"/>
          <w:b/>
          <w:sz w:val="24"/>
          <w:szCs w:val="24"/>
        </w:rPr>
        <w:t>8</w:t>
      </w:r>
      <w:r w:rsidR="00F309CE">
        <w:rPr>
          <w:rFonts w:ascii="Times New Roman" w:hAnsi="Times New Roman" w:cs="Times New Roman"/>
          <w:b/>
          <w:sz w:val="24"/>
          <w:szCs w:val="24"/>
        </w:rPr>
        <w:t>. godinu</w:t>
      </w:r>
      <w:r w:rsidR="00A112DF">
        <w:rPr>
          <w:rFonts w:ascii="Times New Roman" w:hAnsi="Times New Roman" w:cs="Times New Roman"/>
          <w:b/>
          <w:sz w:val="24"/>
          <w:szCs w:val="24"/>
        </w:rPr>
        <w:t>.</w:t>
      </w:r>
    </w:p>
    <w:p w:rsidR="00F309CE" w:rsidRPr="00451788" w:rsidRDefault="00A112DF" w:rsidP="00624C16">
      <w:pPr>
        <w:spacing w:line="240" w:lineRule="auto"/>
        <w:jc w:val="both"/>
      </w:pPr>
      <w:r>
        <w:rPr>
          <w:noProof/>
        </w:rPr>
        <w:drawing>
          <wp:inline distT="0" distB="0" distL="0" distR="0" wp14:anchorId="510FB496">
            <wp:extent cx="5761355" cy="6715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71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171B" w:rsidRPr="00541FF5" w:rsidRDefault="0091171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C8" w:rsidRPr="00541FF5" w:rsidRDefault="00FF392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lastRenderedPageBreak/>
        <w:t>Rashodi poslovanja za 202</w:t>
      </w:r>
      <w:r w:rsidR="006A6B28">
        <w:rPr>
          <w:rFonts w:ascii="Times New Roman" w:hAnsi="Times New Roman" w:cs="Times New Roman"/>
          <w:sz w:val="24"/>
          <w:szCs w:val="24"/>
        </w:rPr>
        <w:t>6</w:t>
      </w:r>
      <w:r w:rsidRPr="00541FF5">
        <w:rPr>
          <w:rFonts w:ascii="Times New Roman" w:hAnsi="Times New Roman" w:cs="Times New Roman"/>
          <w:sz w:val="24"/>
          <w:szCs w:val="24"/>
        </w:rPr>
        <w:t xml:space="preserve">.godinu planirani su u iznosu od </w:t>
      </w:r>
      <w:r w:rsidR="006A6B28">
        <w:rPr>
          <w:rFonts w:ascii="Times New Roman" w:hAnsi="Times New Roman" w:cs="Times New Roman"/>
          <w:sz w:val="24"/>
          <w:szCs w:val="24"/>
        </w:rPr>
        <w:t>4.428.017,00</w:t>
      </w:r>
      <w:r w:rsidR="007F0F39">
        <w:rPr>
          <w:rFonts w:ascii="Times New Roman" w:hAnsi="Times New Roman" w:cs="Times New Roman"/>
          <w:sz w:val="24"/>
          <w:szCs w:val="24"/>
        </w:rPr>
        <w:t>0</w:t>
      </w:r>
      <w:r w:rsidRPr="00541FF5">
        <w:rPr>
          <w:rFonts w:ascii="Times New Roman" w:hAnsi="Times New Roman" w:cs="Times New Roman"/>
          <w:sz w:val="24"/>
          <w:szCs w:val="24"/>
        </w:rPr>
        <w:t xml:space="preserve"> eura. Od toga</w:t>
      </w:r>
      <w:r w:rsidR="00F309CE">
        <w:rPr>
          <w:rFonts w:ascii="Times New Roman" w:hAnsi="Times New Roman" w:cs="Times New Roman"/>
          <w:sz w:val="24"/>
          <w:szCs w:val="24"/>
        </w:rPr>
        <w:t xml:space="preserve"> se</w:t>
      </w:r>
      <w:r w:rsidRPr="00541FF5">
        <w:rPr>
          <w:rFonts w:ascii="Times New Roman" w:hAnsi="Times New Roman" w:cs="Times New Roman"/>
          <w:sz w:val="24"/>
          <w:szCs w:val="24"/>
        </w:rPr>
        <w:t xml:space="preserve"> na rashode za zaposlene odnosi </w:t>
      </w:r>
      <w:r w:rsidR="006A6B28">
        <w:rPr>
          <w:rFonts w:ascii="Times New Roman" w:hAnsi="Times New Roman" w:cs="Times New Roman"/>
          <w:sz w:val="24"/>
          <w:szCs w:val="24"/>
        </w:rPr>
        <w:t>3.339.292,00</w:t>
      </w:r>
      <w:r w:rsidRPr="00541FF5">
        <w:rPr>
          <w:rFonts w:ascii="Times New Roman" w:hAnsi="Times New Roman" w:cs="Times New Roman"/>
          <w:sz w:val="24"/>
          <w:szCs w:val="24"/>
        </w:rPr>
        <w:t xml:space="preserve"> eura i predstavljaju bruto iznos plaća zaposlenika, doprinose na plaću te ostale rashode za zaposlene.</w:t>
      </w:r>
    </w:p>
    <w:p w:rsidR="00F22648" w:rsidRPr="00541FF5" w:rsidRDefault="00F2264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>Materijalni rashodi obuhvaćaju rashode za redovno poslovanje fakulteta (nabavu uredskog materijala, službena putovanja, stručno usavršavanje zaposlenika</w:t>
      </w:r>
      <w:r w:rsidR="0062503E" w:rsidRPr="00541FF5">
        <w:rPr>
          <w:rFonts w:ascii="Times New Roman" w:hAnsi="Times New Roman" w:cs="Times New Roman"/>
          <w:sz w:val="24"/>
          <w:szCs w:val="24"/>
        </w:rPr>
        <w:t>, energiju, sitni inventar, usluge teku</w:t>
      </w:r>
      <w:r w:rsidR="007675E3" w:rsidRPr="00541FF5">
        <w:rPr>
          <w:rFonts w:ascii="Times New Roman" w:hAnsi="Times New Roman" w:cs="Times New Roman"/>
          <w:sz w:val="24"/>
          <w:szCs w:val="24"/>
        </w:rPr>
        <w:t>ć</w:t>
      </w:r>
      <w:r w:rsidR="0062503E" w:rsidRPr="00541FF5">
        <w:rPr>
          <w:rFonts w:ascii="Times New Roman" w:hAnsi="Times New Roman" w:cs="Times New Roman"/>
          <w:sz w:val="24"/>
          <w:szCs w:val="24"/>
        </w:rPr>
        <w:t>eg održavanja, rashode za intelektualne usluge i sl.</w:t>
      </w:r>
      <w:r w:rsidR="00DB6656" w:rsidRPr="00541FF5">
        <w:rPr>
          <w:rFonts w:ascii="Times New Roman" w:hAnsi="Times New Roman" w:cs="Times New Roman"/>
          <w:sz w:val="24"/>
          <w:szCs w:val="24"/>
        </w:rPr>
        <w:t>).</w:t>
      </w:r>
    </w:p>
    <w:p w:rsidR="00DB6656" w:rsidRPr="00541FF5" w:rsidRDefault="00DB665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>Financijski rashodi odnose se na usluge platnog prometa te zateznih kamata po pravomoćnim sudskim presudama.</w:t>
      </w:r>
    </w:p>
    <w:p w:rsidR="00DB6656" w:rsidRPr="00541FF5" w:rsidRDefault="00DB665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 xml:space="preserve">Ostali rashodi iz skupine 38 u iznosu od </w:t>
      </w:r>
      <w:r w:rsidR="006A6B28">
        <w:rPr>
          <w:rFonts w:ascii="Times New Roman" w:hAnsi="Times New Roman" w:cs="Times New Roman"/>
          <w:sz w:val="24"/>
          <w:szCs w:val="24"/>
        </w:rPr>
        <w:t>3</w:t>
      </w:r>
      <w:r w:rsidR="00F309CE">
        <w:rPr>
          <w:rFonts w:ascii="Times New Roman" w:hAnsi="Times New Roman" w:cs="Times New Roman"/>
          <w:sz w:val="24"/>
          <w:szCs w:val="24"/>
        </w:rPr>
        <w:t>.</w:t>
      </w:r>
      <w:r w:rsidR="006A6B28">
        <w:rPr>
          <w:rFonts w:ascii="Times New Roman" w:hAnsi="Times New Roman" w:cs="Times New Roman"/>
          <w:sz w:val="24"/>
          <w:szCs w:val="24"/>
        </w:rPr>
        <w:t>5</w:t>
      </w:r>
      <w:r w:rsidR="00F309CE">
        <w:rPr>
          <w:rFonts w:ascii="Times New Roman" w:hAnsi="Times New Roman" w:cs="Times New Roman"/>
          <w:sz w:val="24"/>
          <w:szCs w:val="24"/>
        </w:rPr>
        <w:t>00,00</w:t>
      </w:r>
      <w:r w:rsidRPr="00541FF5">
        <w:rPr>
          <w:rFonts w:ascii="Times New Roman" w:hAnsi="Times New Roman" w:cs="Times New Roman"/>
          <w:sz w:val="24"/>
          <w:szCs w:val="24"/>
        </w:rPr>
        <w:t xml:space="preserve"> eura odnose se na rashode tekućih donacijama sportskim udrugama</w:t>
      </w:r>
      <w:r w:rsidR="007F0F39">
        <w:rPr>
          <w:rFonts w:ascii="Times New Roman" w:hAnsi="Times New Roman" w:cs="Times New Roman"/>
          <w:sz w:val="24"/>
          <w:szCs w:val="24"/>
        </w:rPr>
        <w:t xml:space="preserve"> i neprofitnim organizacijama.</w:t>
      </w:r>
    </w:p>
    <w:p w:rsidR="00585B3E" w:rsidRPr="00541FF5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541FF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F5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585B3E" w:rsidRPr="00541FF5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F5">
        <w:rPr>
          <w:rFonts w:ascii="Times New Roman" w:hAnsi="Times New Roman" w:cs="Times New Roman"/>
          <w:sz w:val="24"/>
          <w:szCs w:val="24"/>
        </w:rPr>
        <w:t xml:space="preserve">Planirani višak iz prethodne godine iznosi </w:t>
      </w:r>
      <w:r w:rsidR="00740B03">
        <w:rPr>
          <w:rFonts w:ascii="Times New Roman" w:hAnsi="Times New Roman" w:cs="Times New Roman"/>
          <w:sz w:val="24"/>
          <w:szCs w:val="24"/>
        </w:rPr>
        <w:t>12.</w:t>
      </w:r>
      <w:r w:rsidR="006A6B28">
        <w:rPr>
          <w:rFonts w:ascii="Times New Roman" w:hAnsi="Times New Roman" w:cs="Times New Roman"/>
          <w:sz w:val="24"/>
          <w:szCs w:val="24"/>
        </w:rPr>
        <w:t>100</w:t>
      </w:r>
      <w:r w:rsidR="00740B03">
        <w:rPr>
          <w:rFonts w:ascii="Times New Roman" w:hAnsi="Times New Roman" w:cs="Times New Roman"/>
          <w:sz w:val="24"/>
          <w:szCs w:val="24"/>
        </w:rPr>
        <w:t>,00</w:t>
      </w:r>
      <w:r w:rsidRPr="00541FF5">
        <w:rPr>
          <w:rFonts w:ascii="Times New Roman" w:hAnsi="Times New Roman" w:cs="Times New Roman"/>
          <w:sz w:val="24"/>
          <w:szCs w:val="24"/>
        </w:rPr>
        <w:t xml:space="preserve"> eura na izvoru 43-prihodi za posebne namjene</w:t>
      </w:r>
      <w:r w:rsidR="005F12CC">
        <w:rPr>
          <w:rFonts w:ascii="Times New Roman" w:hAnsi="Times New Roman" w:cs="Times New Roman"/>
          <w:sz w:val="24"/>
          <w:szCs w:val="24"/>
        </w:rPr>
        <w:t>.</w:t>
      </w:r>
    </w:p>
    <w:p w:rsidR="002100FA" w:rsidRPr="00F94FDF" w:rsidRDefault="005F12CC" w:rsidP="00F94F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85B3E" w:rsidRPr="00541FF5">
        <w:rPr>
          <w:rFonts w:ascii="Times New Roman" w:hAnsi="Times New Roman" w:cs="Times New Roman"/>
          <w:sz w:val="24"/>
          <w:szCs w:val="24"/>
        </w:rPr>
        <w:t>redstva na izvoru 43 koja su planirana kao rashod u 202</w:t>
      </w:r>
      <w:r w:rsidR="006A6B28">
        <w:rPr>
          <w:rFonts w:ascii="Times New Roman" w:hAnsi="Times New Roman" w:cs="Times New Roman"/>
          <w:sz w:val="24"/>
          <w:szCs w:val="24"/>
        </w:rPr>
        <w:t>6</w:t>
      </w:r>
      <w:r w:rsidR="00585B3E" w:rsidRPr="00541FF5">
        <w:rPr>
          <w:rFonts w:ascii="Times New Roman" w:hAnsi="Times New Roman" w:cs="Times New Roman"/>
          <w:sz w:val="24"/>
          <w:szCs w:val="24"/>
        </w:rPr>
        <w:t xml:space="preserve">.godini utrošit će se za za nabavku opreme i uređenje prostora. </w:t>
      </w:r>
    </w:p>
    <w:p w:rsidR="002100FA" w:rsidRDefault="002100FA" w:rsidP="00EF395C">
      <w:pPr>
        <w:rPr>
          <w:rFonts w:ascii="Times New Roman" w:hAnsi="Times New Roman" w:cs="Times New Roman"/>
        </w:rPr>
      </w:pPr>
    </w:p>
    <w:p w:rsidR="007F0F39" w:rsidRDefault="007F0F39" w:rsidP="00EF395C">
      <w:pPr>
        <w:rPr>
          <w:rFonts w:ascii="Times New Roman" w:hAnsi="Times New Roman" w:cs="Times New Roman"/>
        </w:rPr>
      </w:pPr>
    </w:p>
    <w:p w:rsidR="007F0F39" w:rsidRDefault="007F0F39" w:rsidP="00EF395C">
      <w:pPr>
        <w:rPr>
          <w:rFonts w:ascii="Times New Roman" w:hAnsi="Times New Roman" w:cs="Times New Roman"/>
        </w:rPr>
      </w:pPr>
    </w:p>
    <w:p w:rsidR="007F0F39" w:rsidRDefault="007F0F39" w:rsidP="00EF395C">
      <w:pPr>
        <w:rPr>
          <w:rFonts w:ascii="Times New Roman" w:hAnsi="Times New Roman" w:cs="Times New Roman"/>
        </w:rPr>
      </w:pPr>
    </w:p>
    <w:p w:rsidR="007F0F39" w:rsidRPr="00541FF5" w:rsidRDefault="007F0F39" w:rsidP="00EF395C">
      <w:pPr>
        <w:rPr>
          <w:rFonts w:ascii="Times New Roman" w:hAnsi="Times New Roman" w:cs="Times New Roman"/>
        </w:rPr>
      </w:pPr>
    </w:p>
    <w:p w:rsidR="00186B7B" w:rsidRPr="00D4174C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74C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1070"/>
        <w:gridCol w:w="2420"/>
        <w:gridCol w:w="3340"/>
      </w:tblGrid>
      <w:tr w:rsidR="00293865" w:rsidRPr="00D4174C" w:rsidTr="0029386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865" w:rsidRPr="00D4174C" w:rsidRDefault="00293865" w:rsidP="0029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865" w:rsidRPr="00D4174C" w:rsidRDefault="00293865" w:rsidP="0029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865" w:rsidRPr="00D4174C" w:rsidRDefault="00293865" w:rsidP="00293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 EUR</w:t>
            </w:r>
          </w:p>
        </w:tc>
      </w:tr>
      <w:tr w:rsidR="00293865" w:rsidRPr="00D4174C" w:rsidTr="00293865">
        <w:trPr>
          <w:trHeight w:val="6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4A4B5D" w:rsidRDefault="00293865" w:rsidP="0029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A4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4A4B5D" w:rsidRDefault="00293865" w:rsidP="0029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A4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Stanje obveza na dan 31.12.202</w:t>
            </w:r>
            <w:r w:rsidR="006A6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A4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4A4B5D" w:rsidRDefault="00293865" w:rsidP="0029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A4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Stanje obveza na dan 30.06.202</w:t>
            </w:r>
            <w:r w:rsidR="006A6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4A4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293865" w:rsidRPr="00D4174C" w:rsidTr="00293865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D4174C" w:rsidRDefault="00293865" w:rsidP="0029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Ukupne obveze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D4174C" w:rsidRDefault="00E22B66" w:rsidP="00293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295.</w:t>
            </w:r>
            <w:r w:rsidR="00A5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725,75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D4174C" w:rsidRDefault="00A528E3" w:rsidP="00293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335.340,28</w:t>
            </w:r>
          </w:p>
        </w:tc>
      </w:tr>
      <w:tr w:rsidR="00293865" w:rsidRPr="00D4174C" w:rsidTr="00293865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D4174C" w:rsidRDefault="00293865" w:rsidP="0029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Dospjele obveze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D4174C" w:rsidRDefault="007C5D10" w:rsidP="00293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17.638,35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865" w:rsidRPr="00D4174C" w:rsidRDefault="00A528E3" w:rsidP="00293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75.617,39</w:t>
            </w:r>
          </w:p>
        </w:tc>
      </w:tr>
    </w:tbl>
    <w:p w:rsidR="00293865" w:rsidRPr="00D4174C" w:rsidRDefault="0029386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865" w:rsidRPr="00541FF5" w:rsidRDefault="0029386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541FF5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A1C" w:rsidRPr="00541FF5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54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1A42"/>
    <w:rsid w:val="00012813"/>
    <w:rsid w:val="00034E65"/>
    <w:rsid w:val="00043800"/>
    <w:rsid w:val="00083C99"/>
    <w:rsid w:val="000A1A2E"/>
    <w:rsid w:val="000D0A1C"/>
    <w:rsid w:val="000E2168"/>
    <w:rsid w:val="00143083"/>
    <w:rsid w:val="00162271"/>
    <w:rsid w:val="00172772"/>
    <w:rsid w:val="001805B0"/>
    <w:rsid w:val="00186B7B"/>
    <w:rsid w:val="001D24FB"/>
    <w:rsid w:val="001E15DB"/>
    <w:rsid w:val="002100FA"/>
    <w:rsid w:val="00245B1D"/>
    <w:rsid w:val="002515BF"/>
    <w:rsid w:val="00293865"/>
    <w:rsid w:val="0029735D"/>
    <w:rsid w:val="00297F7A"/>
    <w:rsid w:val="002B7957"/>
    <w:rsid w:val="002C60AC"/>
    <w:rsid w:val="002E3B6D"/>
    <w:rsid w:val="003264C9"/>
    <w:rsid w:val="00372864"/>
    <w:rsid w:val="00381AAA"/>
    <w:rsid w:val="003A22DB"/>
    <w:rsid w:val="003D48BF"/>
    <w:rsid w:val="00407290"/>
    <w:rsid w:val="00411172"/>
    <w:rsid w:val="00451788"/>
    <w:rsid w:val="00466878"/>
    <w:rsid w:val="00466E3C"/>
    <w:rsid w:val="00467C7B"/>
    <w:rsid w:val="00474CD0"/>
    <w:rsid w:val="00497FBE"/>
    <w:rsid w:val="004A4B5D"/>
    <w:rsid w:val="004B4D57"/>
    <w:rsid w:val="00521089"/>
    <w:rsid w:val="00541FF5"/>
    <w:rsid w:val="005722A3"/>
    <w:rsid w:val="00585B3E"/>
    <w:rsid w:val="005C1418"/>
    <w:rsid w:val="005F12CC"/>
    <w:rsid w:val="00605080"/>
    <w:rsid w:val="00624C16"/>
    <w:rsid w:val="0062503E"/>
    <w:rsid w:val="00630FA9"/>
    <w:rsid w:val="00663041"/>
    <w:rsid w:val="006760C2"/>
    <w:rsid w:val="006815A6"/>
    <w:rsid w:val="006A46A9"/>
    <w:rsid w:val="006A6B28"/>
    <w:rsid w:val="006B09C0"/>
    <w:rsid w:val="0072334A"/>
    <w:rsid w:val="00734233"/>
    <w:rsid w:val="00740B03"/>
    <w:rsid w:val="007633EE"/>
    <w:rsid w:val="007675E3"/>
    <w:rsid w:val="007C5D10"/>
    <w:rsid w:val="007D60E5"/>
    <w:rsid w:val="007F0F39"/>
    <w:rsid w:val="00827786"/>
    <w:rsid w:val="00827C5F"/>
    <w:rsid w:val="008579FE"/>
    <w:rsid w:val="0086080A"/>
    <w:rsid w:val="00886803"/>
    <w:rsid w:val="00886D68"/>
    <w:rsid w:val="008D6617"/>
    <w:rsid w:val="0091171B"/>
    <w:rsid w:val="0094274B"/>
    <w:rsid w:val="00975BA7"/>
    <w:rsid w:val="009828D7"/>
    <w:rsid w:val="009B087B"/>
    <w:rsid w:val="009D7CA0"/>
    <w:rsid w:val="009F5E05"/>
    <w:rsid w:val="00A112DF"/>
    <w:rsid w:val="00A528E3"/>
    <w:rsid w:val="00A90D92"/>
    <w:rsid w:val="00A95CB7"/>
    <w:rsid w:val="00AC288F"/>
    <w:rsid w:val="00AD18C9"/>
    <w:rsid w:val="00AE1600"/>
    <w:rsid w:val="00AE2812"/>
    <w:rsid w:val="00AF4B05"/>
    <w:rsid w:val="00B616F9"/>
    <w:rsid w:val="00B667C8"/>
    <w:rsid w:val="00B7793B"/>
    <w:rsid w:val="00BF44C6"/>
    <w:rsid w:val="00C650FB"/>
    <w:rsid w:val="00CA12E2"/>
    <w:rsid w:val="00CB0C72"/>
    <w:rsid w:val="00D019AB"/>
    <w:rsid w:val="00D36007"/>
    <w:rsid w:val="00D4174C"/>
    <w:rsid w:val="00D55E18"/>
    <w:rsid w:val="00D63097"/>
    <w:rsid w:val="00D64715"/>
    <w:rsid w:val="00D963B6"/>
    <w:rsid w:val="00DB6656"/>
    <w:rsid w:val="00DD2586"/>
    <w:rsid w:val="00DD7CC1"/>
    <w:rsid w:val="00DF778D"/>
    <w:rsid w:val="00E053E6"/>
    <w:rsid w:val="00E058CD"/>
    <w:rsid w:val="00E22B66"/>
    <w:rsid w:val="00E2341D"/>
    <w:rsid w:val="00E34EA9"/>
    <w:rsid w:val="00E50ABB"/>
    <w:rsid w:val="00E66B5C"/>
    <w:rsid w:val="00E74D93"/>
    <w:rsid w:val="00EA1281"/>
    <w:rsid w:val="00ED12B5"/>
    <w:rsid w:val="00EF395C"/>
    <w:rsid w:val="00F22648"/>
    <w:rsid w:val="00F309CE"/>
    <w:rsid w:val="00F471E7"/>
    <w:rsid w:val="00F52E46"/>
    <w:rsid w:val="00F70550"/>
    <w:rsid w:val="00F717D5"/>
    <w:rsid w:val="00F83ECB"/>
    <w:rsid w:val="00F94FDF"/>
    <w:rsid w:val="00F97924"/>
    <w:rsid w:val="00FB7933"/>
    <w:rsid w:val="00FD4D3E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8698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Ana Bacic</cp:lastModifiedBy>
  <cp:revision>78</cp:revision>
  <dcterms:created xsi:type="dcterms:W3CDTF">2022-09-21T07:51:00Z</dcterms:created>
  <dcterms:modified xsi:type="dcterms:W3CDTF">2025-11-17T14:43:00Z</dcterms:modified>
</cp:coreProperties>
</file>