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1F" w:rsidRPr="008B4004" w:rsidRDefault="00B952EB" w:rsidP="00B952EB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  <w:lang w:val="en-GB"/>
        </w:rPr>
      </w:pPr>
      <w:r w:rsidRPr="008B4004">
        <w:rPr>
          <w:rFonts w:ascii="Times New Roman" w:hAnsi="Times New Roman" w:cs="Times New Roman"/>
          <w:color w:val="4F81BD" w:themeColor="accent1"/>
          <w:sz w:val="48"/>
          <w:szCs w:val="48"/>
          <w:lang w:val="en-GB"/>
        </w:rPr>
        <w:t>Before and after mobility</w:t>
      </w:r>
      <w:r w:rsidR="006C422C" w:rsidRPr="008B4004">
        <w:rPr>
          <w:rFonts w:ascii="Times New Roman" w:hAnsi="Times New Roman" w:cs="Times New Roman"/>
          <w:color w:val="4F81BD" w:themeColor="accent1"/>
          <w:sz w:val="48"/>
          <w:szCs w:val="48"/>
          <w:lang w:val="en-GB"/>
        </w:rPr>
        <w:t xml:space="preserve"> obligations</w:t>
      </w:r>
    </w:p>
    <w:p w:rsidR="00AC52ED" w:rsidRPr="008B4004" w:rsidRDefault="00AC52ED" w:rsidP="00AC52E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4004">
        <w:rPr>
          <w:rFonts w:ascii="Times New Roman" w:hAnsi="Times New Roman" w:cs="Times New Roman"/>
          <w:sz w:val="24"/>
          <w:szCs w:val="24"/>
          <w:lang w:val="en-GB"/>
        </w:rPr>
        <w:t>In order to make it easier for you the following instructions on what your obligation before and after the mobility are have been written in Croatian.</w:t>
      </w:r>
    </w:p>
    <w:p w:rsidR="00AC52ED" w:rsidRPr="008B4004" w:rsidRDefault="00AC52ED" w:rsidP="00AC52ED">
      <w:pPr>
        <w:pStyle w:val="StandardWeb"/>
        <w:spacing w:before="0" w:beforeAutospacing="0" w:after="230" w:afterAutospacing="0"/>
        <w:jc w:val="both"/>
        <w:rPr>
          <w:color w:val="4F81BD" w:themeColor="accent1"/>
          <w:sz w:val="32"/>
          <w:szCs w:val="32"/>
          <w:lang w:val="en-GB"/>
        </w:rPr>
      </w:pPr>
    </w:p>
    <w:p w:rsidR="00AC52ED" w:rsidRPr="00AC52ED" w:rsidRDefault="00AC52ED" w:rsidP="00AC52ED">
      <w:pPr>
        <w:pStyle w:val="StandardWeb"/>
        <w:spacing w:before="0" w:beforeAutospacing="0" w:after="230" w:afterAutospacing="0"/>
        <w:jc w:val="both"/>
        <w:rPr>
          <w:color w:val="4F81BD" w:themeColor="accent1"/>
          <w:sz w:val="32"/>
          <w:szCs w:val="32"/>
        </w:rPr>
      </w:pPr>
      <w:r w:rsidRPr="00AC52ED">
        <w:rPr>
          <w:color w:val="4F81BD" w:themeColor="accent1"/>
          <w:sz w:val="32"/>
          <w:szCs w:val="32"/>
        </w:rPr>
        <w:t>Obveze osoblja prije odlaska na mobilnost</w:t>
      </w:r>
      <w:r>
        <w:rPr>
          <w:color w:val="4F81BD" w:themeColor="accent1"/>
          <w:sz w:val="32"/>
          <w:szCs w:val="32"/>
        </w:rPr>
        <w:t xml:space="preserve"> su:</w:t>
      </w:r>
    </w:p>
    <w:p w:rsidR="00AC52ED" w:rsidRPr="00AC52ED" w:rsidRDefault="00AC52ED" w:rsidP="00AC52ED">
      <w:pPr>
        <w:pStyle w:val="StandardWeb"/>
        <w:spacing w:before="0" w:beforeAutospacing="0" w:after="230" w:afterAutospacing="0"/>
        <w:jc w:val="both"/>
        <w:rPr>
          <w:b/>
          <w:color w:val="222222"/>
        </w:rPr>
      </w:pPr>
      <w:r w:rsidRPr="00AC52ED">
        <w:rPr>
          <w:color w:val="222222"/>
        </w:rPr>
        <w:t>1.</w:t>
      </w:r>
      <w:r w:rsidRPr="00AC52ED">
        <w:rPr>
          <w:b/>
          <w:color w:val="222222"/>
        </w:rPr>
        <w:t xml:space="preserve"> </w:t>
      </w:r>
      <w:r w:rsidRPr="00AC52ED">
        <w:rPr>
          <w:rStyle w:val="Naglaeno"/>
          <w:b w:val="0"/>
          <w:color w:val="222222"/>
        </w:rPr>
        <w:t xml:space="preserve">Sklopiti Ugovor o dodijeli financijske potpore za </w:t>
      </w:r>
      <w:proofErr w:type="spellStart"/>
      <w:r w:rsidRPr="00AC52ED">
        <w:rPr>
          <w:rStyle w:val="Naglaeno"/>
          <w:b w:val="0"/>
          <w:color w:val="222222"/>
        </w:rPr>
        <w:t>Erasmus</w:t>
      </w:r>
      <w:proofErr w:type="spellEnd"/>
      <w:r w:rsidRPr="00AC52ED">
        <w:rPr>
          <w:rStyle w:val="Naglaeno"/>
          <w:b w:val="0"/>
          <w:color w:val="222222"/>
        </w:rPr>
        <w:t>+ mobilnost osoblja u svrhu podučavanja ili osposobljavanja</w:t>
      </w:r>
      <w:r w:rsidR="00541B68">
        <w:rPr>
          <w:rStyle w:val="Naglaeno"/>
          <w:b w:val="0"/>
          <w:color w:val="222222"/>
        </w:rPr>
        <w:t>.</w:t>
      </w:r>
    </w:p>
    <w:p w:rsidR="00AC52ED" w:rsidRPr="00AC52ED" w:rsidRDefault="00AC52ED" w:rsidP="00AC52ED">
      <w:pPr>
        <w:pStyle w:val="StandardWeb"/>
        <w:spacing w:before="0" w:beforeAutospacing="0" w:after="230" w:afterAutospacing="0"/>
        <w:jc w:val="both"/>
        <w:rPr>
          <w:color w:val="222222"/>
        </w:rPr>
      </w:pPr>
      <w:r w:rsidRPr="00AC52ED">
        <w:rPr>
          <w:color w:val="222222"/>
        </w:rPr>
        <w:t xml:space="preserve">Ured za međunarodnu suradnju Sveučilišta u Splitu priprema ugovore. Ugovore potpisuju prorektorica za međunarodnu suradnju, pročelnik/dekan sastavnice i korisnik potpore. Tek nakon potpisivanja ugovora, korisniku može biti isplaćena financijska potpora. Ugovor potpisuju i članovi osoblja koji idu na </w:t>
      </w:r>
      <w:proofErr w:type="spellStart"/>
      <w:r w:rsidRPr="00AC52ED">
        <w:rPr>
          <w:color w:val="222222"/>
        </w:rPr>
        <w:t>Erasmus</w:t>
      </w:r>
      <w:proofErr w:type="spellEnd"/>
      <w:r w:rsidRPr="00AC52ED">
        <w:rPr>
          <w:color w:val="222222"/>
        </w:rPr>
        <w:t xml:space="preserve"> mobilnost bez financijske potpore (</w:t>
      </w:r>
      <w:r w:rsidRPr="00AC52ED">
        <w:rPr>
          <w:rStyle w:val="Istaknuto"/>
          <w:color w:val="222222"/>
        </w:rPr>
        <w:t>zero-grant osoblje</w:t>
      </w:r>
      <w:r w:rsidRPr="00AC52ED">
        <w:rPr>
          <w:color w:val="222222"/>
        </w:rPr>
        <w:t>).</w:t>
      </w:r>
    </w:p>
    <w:p w:rsidR="00AC52ED" w:rsidRPr="00AC52ED" w:rsidRDefault="00AC52ED" w:rsidP="00AC52ED">
      <w:pPr>
        <w:pStyle w:val="StandardWeb"/>
        <w:spacing w:before="0" w:beforeAutospacing="0" w:after="230" w:afterAutospacing="0"/>
        <w:jc w:val="both"/>
        <w:rPr>
          <w:b/>
          <w:color w:val="222222"/>
        </w:rPr>
      </w:pPr>
      <w:r w:rsidRPr="00AC52ED">
        <w:rPr>
          <w:color w:val="222222"/>
        </w:rPr>
        <w:t>2.</w:t>
      </w:r>
      <w:r w:rsidRPr="00AC52ED">
        <w:rPr>
          <w:b/>
          <w:color w:val="222222"/>
        </w:rPr>
        <w:t> </w:t>
      </w:r>
      <w:r w:rsidRPr="00AC52ED">
        <w:rPr>
          <w:rStyle w:val="Naglaeno"/>
          <w:b w:val="0"/>
          <w:color w:val="222222"/>
        </w:rPr>
        <w:t>Reguliranje putnog zdravstvenog osiguranja</w:t>
      </w:r>
    </w:p>
    <w:p w:rsidR="00AC52ED" w:rsidRPr="00AC52ED" w:rsidRDefault="00AC52ED" w:rsidP="00AC52ED">
      <w:pPr>
        <w:pStyle w:val="StandardWeb"/>
        <w:spacing w:before="0" w:beforeAutospacing="0" w:after="230" w:afterAutospacing="0"/>
        <w:jc w:val="both"/>
        <w:rPr>
          <w:color w:val="222222"/>
        </w:rPr>
      </w:pPr>
      <w:r w:rsidRPr="00AC52ED">
        <w:rPr>
          <w:color w:val="222222"/>
        </w:rPr>
        <w:t>Osoblje je dužno regulirati putno zdravstveno osiguranje za cijelo razdoblje boravka na mobilnosti i dostaviti Uredu za međunarodnu suradnju prije polaska na mobilnost.</w:t>
      </w:r>
    </w:p>
    <w:p w:rsidR="00AC52ED" w:rsidRPr="00AC52ED" w:rsidRDefault="00AC52ED" w:rsidP="00AC52ED">
      <w:pPr>
        <w:pStyle w:val="StandardWeb"/>
        <w:spacing w:before="0" w:beforeAutospacing="0" w:after="230" w:afterAutospacing="0"/>
        <w:jc w:val="both"/>
        <w:rPr>
          <w:color w:val="222222"/>
        </w:rPr>
      </w:pPr>
      <w:r>
        <w:rPr>
          <w:color w:val="222222"/>
        </w:rPr>
        <w:t>3.</w:t>
      </w:r>
      <w:r w:rsidRPr="00AC52ED">
        <w:rPr>
          <w:color w:val="222222"/>
        </w:rPr>
        <w:t> </w:t>
      </w:r>
      <w:r w:rsidRPr="00AC52ED">
        <w:rPr>
          <w:rStyle w:val="Naglaeno"/>
          <w:b w:val="0"/>
          <w:color w:val="222222"/>
        </w:rPr>
        <w:t>Reguliranje boravka (viza)</w:t>
      </w:r>
    </w:p>
    <w:p w:rsidR="00AC52ED" w:rsidRPr="00AC52ED" w:rsidRDefault="00AC52ED" w:rsidP="00AC52ED">
      <w:pPr>
        <w:pStyle w:val="StandardWeb"/>
        <w:spacing w:before="0" w:beforeAutospacing="0" w:after="230" w:afterAutospacing="0"/>
        <w:jc w:val="both"/>
        <w:rPr>
          <w:color w:val="222222"/>
        </w:rPr>
      </w:pPr>
      <w:r w:rsidRPr="00AC52ED">
        <w:rPr>
          <w:color w:val="222222"/>
        </w:rPr>
        <w:t>Korisnik financijske potpore je odgovoran za reguliranje boravka u inozemstvu u svrhu održavanja nastave/ stručnog usavršavanja na inozemnoj visokoškolskoj ustanovi o vlastitom trošku. </w:t>
      </w:r>
      <w:hyperlink r:id="rId4" w:history="1">
        <w:r w:rsidRPr="00AC52ED">
          <w:rPr>
            <w:rStyle w:val="Hiperveza"/>
          </w:rPr>
          <w:t>Ovdje</w:t>
        </w:r>
      </w:hyperlink>
      <w:r w:rsidRPr="00AC52ED">
        <w:rPr>
          <w:color w:val="222222"/>
        </w:rPr>
        <w:t xml:space="preserve"> su dostupne osnovne informacije o </w:t>
      </w:r>
      <w:proofErr w:type="spellStart"/>
      <w:r w:rsidRPr="00AC52ED">
        <w:rPr>
          <w:color w:val="222222"/>
        </w:rPr>
        <w:t>viznom</w:t>
      </w:r>
      <w:proofErr w:type="spellEnd"/>
      <w:r w:rsidRPr="00AC52ED">
        <w:rPr>
          <w:color w:val="222222"/>
        </w:rPr>
        <w:t xml:space="preserve"> sustavu koji vrijedi između Hrvatske i drugih država/ entiteta</w:t>
      </w:r>
      <w:r>
        <w:rPr>
          <w:color w:val="222222"/>
        </w:rPr>
        <w:t>.</w:t>
      </w:r>
    </w:p>
    <w:p w:rsidR="00AC52ED" w:rsidRDefault="00AC52ED" w:rsidP="00AC52ED">
      <w:pPr>
        <w:pStyle w:val="StandardWeb"/>
        <w:spacing w:before="0" w:beforeAutospacing="0" w:after="230" w:afterAutospacing="0"/>
        <w:jc w:val="both"/>
        <w:rPr>
          <w:color w:val="222222"/>
          <w:sz w:val="18"/>
          <w:szCs w:val="18"/>
        </w:rPr>
      </w:pPr>
    </w:p>
    <w:p w:rsidR="00AC52ED" w:rsidRPr="00AC52ED" w:rsidRDefault="00AC52ED" w:rsidP="00AC52ED">
      <w:pPr>
        <w:pStyle w:val="StandardWeb"/>
        <w:spacing w:before="0" w:beforeAutospacing="0" w:after="230" w:afterAutospacing="0"/>
        <w:jc w:val="both"/>
        <w:rPr>
          <w:color w:val="4F81BD" w:themeColor="accent1"/>
          <w:sz w:val="32"/>
          <w:szCs w:val="32"/>
        </w:rPr>
      </w:pPr>
      <w:r w:rsidRPr="00AC52ED">
        <w:rPr>
          <w:color w:val="4F81BD" w:themeColor="accent1"/>
          <w:sz w:val="32"/>
          <w:szCs w:val="32"/>
        </w:rPr>
        <w:t>Obveze osoblja nakon povratka s mobilnosti</w:t>
      </w:r>
      <w:r>
        <w:rPr>
          <w:color w:val="4F81BD" w:themeColor="accent1"/>
          <w:sz w:val="32"/>
          <w:szCs w:val="32"/>
        </w:rPr>
        <w:t xml:space="preserve"> su:</w:t>
      </w:r>
    </w:p>
    <w:p w:rsidR="00AC52ED" w:rsidRPr="00AC52ED" w:rsidRDefault="00AC52ED" w:rsidP="00AC52ED">
      <w:pPr>
        <w:pStyle w:val="StandardWeb"/>
        <w:spacing w:before="0" w:beforeAutospacing="0" w:after="230" w:afterAutospacing="0"/>
        <w:jc w:val="both"/>
        <w:rPr>
          <w:color w:val="222222"/>
        </w:rPr>
      </w:pPr>
      <w:r w:rsidRPr="00AC52ED">
        <w:rPr>
          <w:color w:val="222222"/>
        </w:rPr>
        <w:t>Po povratku na Sveučilište u Splitu članovi nastavnog i nenastavnog osoblja dužni su Uredu za međunarodnu suradnju dostaviti:</w:t>
      </w:r>
    </w:p>
    <w:p w:rsidR="00AC52ED" w:rsidRPr="00AC52ED" w:rsidRDefault="00AC52ED" w:rsidP="00AC52ED">
      <w:pPr>
        <w:pStyle w:val="StandardWeb"/>
        <w:spacing w:before="0" w:beforeAutospacing="0" w:after="230" w:afterAutospacing="0"/>
        <w:jc w:val="both"/>
        <w:rPr>
          <w:color w:val="222222"/>
        </w:rPr>
      </w:pPr>
      <w:r>
        <w:rPr>
          <w:color w:val="222222"/>
        </w:rPr>
        <w:t>1.</w:t>
      </w:r>
      <w:r w:rsidRPr="00AC52ED">
        <w:rPr>
          <w:color w:val="222222"/>
        </w:rPr>
        <w:t> </w:t>
      </w:r>
      <w:r w:rsidRPr="00AC52ED">
        <w:rPr>
          <w:rStyle w:val="Naglaeno"/>
          <w:b w:val="0"/>
          <w:color w:val="222222"/>
        </w:rPr>
        <w:t xml:space="preserve">Potvrdu o sudjelovanju/ </w:t>
      </w:r>
      <w:proofErr w:type="spellStart"/>
      <w:r w:rsidRPr="00AC52ED">
        <w:rPr>
          <w:rStyle w:val="Naglaeno"/>
          <w:b w:val="0"/>
          <w:color w:val="222222"/>
        </w:rPr>
        <w:t>Statement</w:t>
      </w:r>
      <w:proofErr w:type="spellEnd"/>
      <w:r w:rsidRPr="00AC52ED">
        <w:rPr>
          <w:rStyle w:val="Naglaeno"/>
          <w:b w:val="0"/>
          <w:color w:val="222222"/>
        </w:rPr>
        <w:t xml:space="preserve"> </w:t>
      </w:r>
      <w:proofErr w:type="spellStart"/>
      <w:r w:rsidRPr="00AC52ED">
        <w:rPr>
          <w:rStyle w:val="Naglaeno"/>
          <w:b w:val="0"/>
          <w:color w:val="222222"/>
        </w:rPr>
        <w:t>of</w:t>
      </w:r>
      <w:proofErr w:type="spellEnd"/>
      <w:r w:rsidRPr="00AC52ED">
        <w:rPr>
          <w:rStyle w:val="Naglaeno"/>
          <w:b w:val="0"/>
          <w:color w:val="222222"/>
        </w:rPr>
        <w:t xml:space="preserve"> </w:t>
      </w:r>
      <w:proofErr w:type="spellStart"/>
      <w:r w:rsidRPr="00AC52ED">
        <w:rPr>
          <w:rStyle w:val="Naglaeno"/>
          <w:b w:val="0"/>
          <w:color w:val="222222"/>
        </w:rPr>
        <w:t>Host</w:t>
      </w:r>
      <w:proofErr w:type="spellEnd"/>
      <w:r w:rsidRPr="00AC52ED">
        <w:rPr>
          <w:rStyle w:val="Naglaeno"/>
          <w:b w:val="0"/>
          <w:color w:val="222222"/>
        </w:rPr>
        <w:t xml:space="preserve"> </w:t>
      </w:r>
      <w:proofErr w:type="spellStart"/>
      <w:r w:rsidRPr="00AC52ED">
        <w:rPr>
          <w:rStyle w:val="Naglaeno"/>
          <w:b w:val="0"/>
          <w:color w:val="222222"/>
        </w:rPr>
        <w:t>Institution</w:t>
      </w:r>
      <w:proofErr w:type="spellEnd"/>
      <w:r w:rsidRPr="00AC52ED">
        <w:rPr>
          <w:color w:val="222222"/>
        </w:rPr>
        <w:t xml:space="preserve">- potvrda kojom se potvrđuje dužina boravka na inozemnoj </w:t>
      </w:r>
      <w:proofErr w:type="spellStart"/>
      <w:r w:rsidRPr="00AC52ED">
        <w:rPr>
          <w:color w:val="222222"/>
        </w:rPr>
        <w:t>visokokolskoj</w:t>
      </w:r>
      <w:proofErr w:type="spellEnd"/>
      <w:r w:rsidRPr="00AC52ED">
        <w:rPr>
          <w:color w:val="222222"/>
        </w:rPr>
        <w:t xml:space="preserve"> ustanovi</w:t>
      </w:r>
      <w:r w:rsidR="00541B68">
        <w:rPr>
          <w:color w:val="222222"/>
        </w:rPr>
        <w:t>.</w:t>
      </w:r>
    </w:p>
    <w:p w:rsidR="00AC52ED" w:rsidRPr="00AC52ED" w:rsidRDefault="00AC52ED" w:rsidP="00AC52ED">
      <w:pPr>
        <w:pStyle w:val="StandardWeb"/>
        <w:spacing w:before="0" w:beforeAutospacing="0" w:after="230" w:afterAutospacing="0"/>
        <w:jc w:val="both"/>
        <w:rPr>
          <w:color w:val="222222"/>
        </w:rPr>
      </w:pPr>
      <w:r>
        <w:rPr>
          <w:color w:val="222222"/>
        </w:rPr>
        <w:t>2.</w:t>
      </w:r>
      <w:r w:rsidRPr="00AC52ED">
        <w:rPr>
          <w:color w:val="222222"/>
        </w:rPr>
        <w:t> </w:t>
      </w:r>
      <w:r w:rsidRPr="00AC52ED">
        <w:rPr>
          <w:rStyle w:val="Naglaeno"/>
          <w:b w:val="0"/>
          <w:color w:val="222222"/>
        </w:rPr>
        <w:t>Završno izvješće za održavanje nastave/stručno usavršavanje/</w:t>
      </w:r>
      <w:proofErr w:type="spellStart"/>
      <w:r w:rsidRPr="00AC52ED">
        <w:rPr>
          <w:rStyle w:val="Naglaeno"/>
          <w:b w:val="0"/>
          <w:color w:val="222222"/>
        </w:rPr>
        <w:t>Final</w:t>
      </w:r>
      <w:proofErr w:type="spellEnd"/>
      <w:r w:rsidRPr="00AC52ED">
        <w:rPr>
          <w:rStyle w:val="Naglaeno"/>
          <w:b w:val="0"/>
          <w:color w:val="222222"/>
        </w:rPr>
        <w:t xml:space="preserve"> </w:t>
      </w:r>
      <w:proofErr w:type="spellStart"/>
      <w:r w:rsidRPr="00AC52ED">
        <w:rPr>
          <w:rStyle w:val="Naglaeno"/>
          <w:b w:val="0"/>
          <w:color w:val="222222"/>
        </w:rPr>
        <w:t>report</w:t>
      </w:r>
      <w:proofErr w:type="spellEnd"/>
      <w:r w:rsidRPr="00AC52ED">
        <w:rPr>
          <w:color w:val="222222"/>
        </w:rPr>
        <w:t> (svi sudionici mobilnosti će po povratku s mobilnosti dobiti na e-mail upitnik od Agencije za mobilnost.</w:t>
      </w:r>
    </w:p>
    <w:p w:rsidR="00AC52ED" w:rsidRPr="00AC52ED" w:rsidRDefault="00AC52ED" w:rsidP="00AC52ED">
      <w:pPr>
        <w:pStyle w:val="StandardWeb"/>
        <w:spacing w:before="0" w:beforeAutospacing="0" w:after="230" w:afterAutospacing="0"/>
        <w:jc w:val="both"/>
        <w:rPr>
          <w:color w:val="222222"/>
        </w:rPr>
      </w:pPr>
      <w:r>
        <w:rPr>
          <w:color w:val="222222"/>
        </w:rPr>
        <w:t>3.</w:t>
      </w:r>
      <w:r w:rsidRPr="00AC52ED">
        <w:rPr>
          <w:color w:val="222222"/>
        </w:rPr>
        <w:t> </w:t>
      </w:r>
      <w:r w:rsidRPr="00AC52ED">
        <w:rPr>
          <w:rStyle w:val="Naglaeno"/>
          <w:b w:val="0"/>
          <w:color w:val="222222"/>
        </w:rPr>
        <w:t>Kopiju zatvorenog putnog naloga</w:t>
      </w:r>
    </w:p>
    <w:p w:rsidR="00AC52ED" w:rsidRPr="00AC52ED" w:rsidRDefault="00AC52ED" w:rsidP="00AC52ED">
      <w:pPr>
        <w:rPr>
          <w:rFonts w:ascii="Times New Roman" w:hAnsi="Times New Roman" w:cs="Times New Roman"/>
          <w:sz w:val="24"/>
          <w:szCs w:val="24"/>
        </w:rPr>
      </w:pPr>
    </w:p>
    <w:p w:rsidR="00B952EB" w:rsidRPr="008B4004" w:rsidRDefault="008B4004" w:rsidP="00B952E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B4004">
        <w:rPr>
          <w:rFonts w:ascii="Times New Roman" w:hAnsi="Times New Roman" w:cs="Times New Roman"/>
          <w:sz w:val="24"/>
          <w:szCs w:val="24"/>
          <w:lang w:val="en-GB"/>
        </w:rPr>
        <w:t xml:space="preserve">If you want more information, please read </w:t>
      </w:r>
      <w:hyperlink r:id="rId5" w:history="1">
        <w:r w:rsidRPr="008B4004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Frequently Asked Question and Answers</w:t>
        </w:r>
      </w:hyperlink>
      <w:r w:rsidRPr="008B4004">
        <w:rPr>
          <w:rFonts w:ascii="Times New Roman" w:hAnsi="Times New Roman" w:cs="Times New Roman"/>
          <w:sz w:val="24"/>
          <w:szCs w:val="24"/>
          <w:lang w:val="en-GB"/>
        </w:rPr>
        <w:t xml:space="preserve"> document.</w:t>
      </w:r>
    </w:p>
    <w:p w:rsidR="00B952EB" w:rsidRPr="00AC52ED" w:rsidRDefault="00B952EB" w:rsidP="00B952EB">
      <w:pPr>
        <w:rPr>
          <w:rFonts w:ascii="Times New Roman" w:hAnsi="Times New Roman" w:cs="Times New Roman"/>
          <w:sz w:val="24"/>
          <w:szCs w:val="24"/>
        </w:rPr>
      </w:pPr>
    </w:p>
    <w:sectPr w:rsidR="00B952EB" w:rsidRPr="00AC52ED" w:rsidSect="002D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952EB"/>
    <w:rsid w:val="002D581F"/>
    <w:rsid w:val="00541B68"/>
    <w:rsid w:val="006C422C"/>
    <w:rsid w:val="008B4004"/>
    <w:rsid w:val="00AC52ED"/>
    <w:rsid w:val="00B6180C"/>
    <w:rsid w:val="00B9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C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C52ED"/>
    <w:rPr>
      <w:b/>
      <w:bCs/>
    </w:rPr>
  </w:style>
  <w:style w:type="character" w:styleId="Istaknuto">
    <w:name w:val="Emphasis"/>
    <w:basedOn w:val="Zadanifontodlomka"/>
    <w:uiPriority w:val="20"/>
    <w:qFormat/>
    <w:rsid w:val="00AC52ED"/>
    <w:rPr>
      <w:i/>
      <w:iCs/>
    </w:rPr>
  </w:style>
  <w:style w:type="character" w:styleId="Hiperveza">
    <w:name w:val="Hyperlink"/>
    <w:basedOn w:val="Zadanifontodlomka"/>
    <w:uiPriority w:val="99"/>
    <w:unhideWhenUsed/>
    <w:rsid w:val="00AC5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st.hr/DesktopModules/Bring2mind/DMX/API/Entries/Download?language=hr-HR&amp;EntryId=275&amp;Command=Core_Download&amp;PortalId=0&amp;TabId=1821" TargetMode="External"/><Relationship Id="rId4" Type="http://schemas.openxmlformats.org/officeDocument/2006/relationships/hyperlink" Target="http://www.mvep.hr/hr/konzularne-informacije/vize/pregled-viznog-sustava0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Penjak</dc:creator>
  <cp:lastModifiedBy>Ana Penjak</cp:lastModifiedBy>
  <cp:revision>4</cp:revision>
  <dcterms:created xsi:type="dcterms:W3CDTF">2021-02-11T12:33:00Z</dcterms:created>
  <dcterms:modified xsi:type="dcterms:W3CDTF">2021-02-11T12:58:00Z</dcterms:modified>
</cp:coreProperties>
</file>