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7" w:rsidRDefault="00C22A15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UPUTE ZA IZRADU DIPLOMSKOG RADA</w:t>
      </w:r>
    </w:p>
    <w:p w:rsidR="00047837" w:rsidRDefault="0004783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47837" w:rsidRDefault="00C22A1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OSNOVNI DIJELOVI DIPLOMSKOG RADA</w:t>
      </w:r>
    </w:p>
    <w:p w:rsidR="00047837" w:rsidRDefault="0004783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7837" w:rsidRDefault="00C22A15" w:rsidP="0077768C">
      <w:pPr>
        <w:pStyle w:val="Odlomakpopisa1"/>
        <w:numPr>
          <w:ilvl w:val="0"/>
          <w:numId w:val="9"/>
        </w:numPr>
        <w:spacing w:after="0" w:line="360" w:lineRule="auto"/>
      </w:pPr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>KORICE RADA</w:t>
      </w:r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(TVRDI UVEZ)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staviti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:</w:t>
      </w:r>
    </w:p>
    <w:p w:rsidR="00047837" w:rsidRPr="00DF381A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Sveu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Splitu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Kineziolo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r w:rsidRPr="00DF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naslov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diplomskog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oznaka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diplomski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proofErr w:type="gram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Split</w:t>
      </w:r>
      <w:r w:rsidRPr="00DF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godina</w:t>
      </w:r>
      <w:proofErr w:type="spellEnd"/>
    </w:p>
    <w:p w:rsidR="00047837" w:rsidRDefault="00C22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7837" w:rsidRDefault="00C22A15" w:rsidP="00C13DEA">
      <w:pPr>
        <w:pStyle w:val="Odlomakpopisa1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NASLOVNA STRANICA</w:t>
      </w:r>
    </w:p>
    <w:p w:rsidR="00047837" w:rsidRDefault="00047837">
      <w:pPr>
        <w:pStyle w:val="Odlomakpopisa1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4783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047837" w:rsidRDefault="00C22A1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SVEUČILIŠTE U SPLITU</w:t>
      </w:r>
    </w:p>
    <w:p w:rsidR="00047837" w:rsidRDefault="00C22A15">
      <w:pPr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KINEZIOLOŠKI FAKULTET</w:t>
      </w:r>
    </w:p>
    <w:p w:rsidR="00047837" w:rsidRDefault="00C22A15">
      <w:pPr>
        <w:pStyle w:val="Odlomakpopisa10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Centrirano-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16pt</w:t>
      </w:r>
    </w:p>
    <w:p w:rsidR="00047837" w:rsidRDefault="00047837">
      <w:pPr>
        <w:pStyle w:val="Odlomakpopisa10"/>
        <w:spacing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pStyle w:val="Odlomakpopisa10"/>
        <w:spacing w:before="240"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/>
          <w:b/>
          <w:sz w:val="44"/>
          <w:szCs w:val="44"/>
          <w:lang w:eastAsia="hr-HR"/>
        </w:rPr>
        <w:t>NASLOV DIPLOMSKOG RADA</w:t>
      </w:r>
    </w:p>
    <w:p w:rsidR="00047837" w:rsidRDefault="00C22A15">
      <w:pPr>
        <w:pStyle w:val="Odlomakpopisa10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22pt BOLD</w:t>
      </w:r>
    </w:p>
    <w:p w:rsidR="00047837" w:rsidRDefault="00047837">
      <w:pPr>
        <w:pStyle w:val="Odlomakpopisa1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pStyle w:val="Odlomakpopisa1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(DIPLOMSKI RAD)</w:t>
      </w:r>
    </w:p>
    <w:p w:rsidR="00047837" w:rsidRDefault="00C22A15">
      <w:pPr>
        <w:pStyle w:val="Odlomakpopisa10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14pt</w:t>
      </w:r>
    </w:p>
    <w:p w:rsidR="00047837" w:rsidRDefault="00C22A15">
      <w:pPr>
        <w:pStyle w:val="Odlomakpopisa10"/>
        <w:spacing w:before="240" w:after="0" w:line="240" w:lineRule="auto"/>
        <w:ind w:left="644"/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Student:</w:t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Mentor:</w:t>
      </w:r>
    </w:p>
    <w:p w:rsidR="00047837" w:rsidRDefault="00C22A15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7837" w:rsidRDefault="00047837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pStyle w:val="Odlomakpopisa10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14pt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Bold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Student, Mentor</w:t>
      </w:r>
    </w:p>
    <w:p w:rsidR="00047837" w:rsidRDefault="00047837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047837" w:rsidRDefault="00C22A15">
      <w:pPr>
        <w:pStyle w:val="Odlomakpopisa1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14pt – imena studenta i mentora</w:t>
      </w:r>
    </w:p>
    <w:p w:rsidR="00047837" w:rsidRDefault="00047837">
      <w:pPr>
        <w:pStyle w:val="Odlomakpopisa10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47837">
      <w:pPr>
        <w:pStyle w:val="Odlomakpopisa10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spacing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Split,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navesti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godinu</w:t>
      </w:r>
      <w:proofErr w:type="spellEnd"/>
    </w:p>
    <w:p w:rsidR="00047837" w:rsidRDefault="00C22A15">
      <w:pPr>
        <w:pStyle w:val="Odlomakpopisa10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Centrirano-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New Roman 14 pt</w:t>
      </w:r>
    </w:p>
    <w:p w:rsidR="00047837" w:rsidRDefault="00047837" w:rsidP="00C13DEA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  <w:sectPr w:rsidR="0004783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C22A15" w:rsidP="00C13DEA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DRUGA STRANICA</w:t>
      </w:r>
    </w:p>
    <w:p w:rsidR="00047837" w:rsidRDefault="00C22A15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SADRŽAJ-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Nakon naslovne stranice navodi se sadržaj. Naslovna stranica i stranica na kojoj se nalazi sadržaj nisu numerirane. Ostale su stranice označene rednim brojem koji se nalazi u sredini na dnu stranice. </w:t>
      </w:r>
    </w:p>
    <w:p w:rsidR="00047837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Poravnati brojeve stranica jedne ispod drugih na slijedeći način: </w:t>
      </w:r>
    </w:p>
    <w:p w:rsidR="00047837" w:rsidRDefault="00C22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numerirati pod 1. UVOD; napraviti jedan razmak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space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-; kliknuti na Tabulatoru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14 </w:t>
      </w:r>
    </w:p>
    <w:p w:rsidR="00047837" w:rsidRDefault="00C22A1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cm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152650" cy="352425"/>
            <wp:effectExtent l="0" t="0" r="0" b="9522"/>
            <wp:docPr id="1" name="Slika 4" descr="57617e09-790f-4015-bfe6-5674e4b046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57617e09-790f-4015-bfe6-5674e4b046a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3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jednim lijevim klikom i postaviti slijedeće</w:t>
      </w:r>
      <w:r>
        <w:rPr>
          <w:rFonts w:ascii="Arial" w:eastAsia="Times New Roman" w:hAnsi="Arial" w:cs="Arial"/>
          <w:sz w:val="28"/>
          <w:szCs w:val="28"/>
          <w:lang w:eastAsia="hr-HR"/>
        </w:rPr>
        <w:t>:</w:t>
      </w:r>
    </w:p>
    <w:p w:rsidR="00047837" w:rsidRDefault="00C22A15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113915" cy="2618740"/>
            <wp:effectExtent l="0" t="0" r="1" b="0"/>
            <wp:docPr id="2" name="Slika 3" descr="38a9083e-150f-47cc-ae3e-0d12e5a33c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38a9083e-150f-47cc-ae3e-0d12e5a33c4d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261937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837" w:rsidRDefault="00047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svaki slijedeći navod u sadržaju nakon naslova i podnaslova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pritisniti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TAB </w:t>
      </w:r>
    </w:p>
    <w:p w:rsidR="00047837" w:rsidRDefault="00C22A1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>te će se automatski napraviti linija za postavljanje brojke stranice</w:t>
      </w:r>
      <w:r>
        <w:rPr>
          <w:rFonts w:ascii="Arial" w:eastAsia="Times New Roman" w:hAnsi="Arial" w:cs="Arial"/>
          <w:sz w:val="30"/>
          <w:szCs w:val="30"/>
          <w:lang w:eastAsia="hr-HR"/>
        </w:rPr>
        <w:t>.</w:t>
      </w:r>
    </w:p>
    <w:p w:rsidR="00047837" w:rsidRDefault="00047837">
      <w:pPr>
        <w:pStyle w:val="Odlomakpopisa10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47837">
      <w:pPr>
        <w:pStyle w:val="Odlomakpopisa10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 w:rsidP="00C13DEA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OSTALE CJELINE RADA</w:t>
      </w:r>
    </w:p>
    <w:p w:rsidR="00047837" w:rsidRDefault="00C22A15">
      <w:pPr>
        <w:pStyle w:val="Odlomakpopisa10"/>
        <w:ind w:left="0"/>
        <w:jc w:val="both"/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Znastveno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-istraživačka tema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047837" w:rsidRDefault="00C22A15">
      <w:pPr>
        <w:pStyle w:val="Odlomakpopisa10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Uvod,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Dosada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istra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ivanja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Cilj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Problemi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hipoteze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Metodologija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Rezultati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Rasprava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Zaklju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navedenim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redoslijedom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47837" w:rsidRDefault="00C22A15">
      <w:pPr>
        <w:pStyle w:val="Odlomakpopisa10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Stručna tema:</w:t>
      </w:r>
    </w:p>
    <w:p w:rsidR="00047837" w:rsidRDefault="00C22A15">
      <w:pPr>
        <w:pStyle w:val="Odlomakpopisa10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Uvod, Tema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Podn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slov1, Podnaslov 2, …, Z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aklju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ak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hr-HR"/>
        </w:rPr>
        <w:t>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hr-HR"/>
        </w:rPr>
        <w:t>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navedenim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hr-HR"/>
        </w:rPr>
        <w:t>redoslijedom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47837" w:rsidRDefault="00047837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  <w:sectPr w:rsidR="00047837"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C22A15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IZGLED DIPLOMSKOG RADA</w:t>
      </w:r>
    </w:p>
    <w:p w:rsidR="00047837" w:rsidRDefault="00C22A15">
      <w:pPr>
        <w:pStyle w:val="Odlomakpopisa10"/>
        <w:numPr>
          <w:ilvl w:val="0"/>
          <w:numId w:val="5"/>
        </w:num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Diplomski rad mora biti pisan u računalnom programu za obradu teksta (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npr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. Microsoft Word,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Open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Office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Writer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i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sl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>.)</w:t>
      </w:r>
    </w:p>
    <w:p w:rsidR="00047837" w:rsidRPr="004F00D7" w:rsidRDefault="00C22A15" w:rsidP="009C00AE">
      <w:pPr>
        <w:pStyle w:val="Odlomakpopisa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00D7">
        <w:rPr>
          <w:rFonts w:ascii="Times New Roman" w:hAnsi="Times New Roman"/>
          <w:color w:val="000000"/>
          <w:sz w:val="24"/>
          <w:szCs w:val="24"/>
        </w:rPr>
        <w:t xml:space="preserve">Rad treba biti poravnan od ruba do ruba        </w:t>
      </w:r>
      <w:r w:rsidRPr="004F00D7">
        <w:rPr>
          <w:rFonts w:ascii="Times New Roman" w:hAnsi="Times New Roman"/>
          <w:noProof/>
          <w:lang w:eastAsia="hr-HR"/>
        </w:rPr>
        <w:drawing>
          <wp:inline distT="0" distB="0" distL="114300" distR="114300">
            <wp:extent cx="209550" cy="2476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F00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7837" w:rsidRDefault="00C22A15" w:rsidP="009C00AE">
      <w:pPr>
        <w:pStyle w:val="Odlomakpopisa10"/>
        <w:numPr>
          <w:ilvl w:val="0"/>
          <w:numId w:val="5"/>
        </w:numPr>
        <w:spacing w:after="0" w:line="360" w:lineRule="auto"/>
      </w:pPr>
      <w:r w:rsidRPr="004F00D7">
        <w:rPr>
          <w:rFonts w:ascii="Times New Roman" w:hAnsi="Times New Roman"/>
          <w:color w:val="000000"/>
          <w:sz w:val="24"/>
          <w:szCs w:val="24"/>
        </w:rPr>
        <w:t>Oblikovanje teksta - koristiti prored 1,5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noProof/>
          <w:color w:val="000000"/>
          <w:lang w:eastAsia="hr-HR"/>
        </w:rPr>
        <w:drawing>
          <wp:inline distT="0" distB="0" distL="0" distR="0">
            <wp:extent cx="1047115" cy="1390015"/>
            <wp:effectExtent l="0" t="0" r="4" b="4"/>
            <wp:docPr id="4" name="Slika 1" descr="ce33a491-eb5d-41b0-8609-c188de39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ce33a491-eb5d-41b0-8609-c188de398583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837" w:rsidRDefault="00047837">
      <w:pPr>
        <w:pStyle w:val="Odlomakpopisa10"/>
        <w:spacing w:after="0"/>
        <w:ind w:left="0"/>
        <w:rPr>
          <w:rFonts w:ascii="TimesNewRomanPSMT" w:hAnsi="TimesNewRomanPSMT"/>
          <w:color w:val="000000"/>
          <w:lang w:val="en-US" w:eastAsia="hr-HR"/>
        </w:rPr>
      </w:pPr>
    </w:p>
    <w:p w:rsidR="00047837" w:rsidRDefault="00C22A15">
      <w:pPr>
        <w:pStyle w:val="Odlomakpopisa10"/>
        <w:ind w:left="0"/>
      </w:pPr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Font-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>tekst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Times New Roman 12 pt</w:t>
      </w:r>
    </w:p>
    <w:p w:rsidR="00047837" w:rsidRDefault="00C22A15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Font – naslovi: 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New Roman 14pt </w:t>
      </w:r>
      <w:r>
        <w:rPr>
          <w:rFonts w:ascii="Times New Roman" w:hAnsi="Times New Roman"/>
          <w:b/>
          <w:sz w:val="24"/>
          <w:szCs w:val="24"/>
        </w:rPr>
        <w:t>BOLD</w:t>
      </w:r>
    </w:p>
    <w:p w:rsidR="00047837" w:rsidRDefault="00C22A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– podnaslovi: 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New Roman 14pt 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Margine stranice postaviti na 2,5 cm, osim lijeve strane na 3,5 cm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Pogledati u danom primjeru koliki su proredi između naslova, podnaslova i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>. Napraviti identično kao u prikazanom primjeru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pojedini naslov rada mora ići na novu stranicu, podnaslovi mogu početi na pola stranice</w:t>
      </w:r>
    </w:p>
    <w:p w:rsidR="00047837" w:rsidRDefault="00C22A15">
      <w:pPr>
        <w:pStyle w:val="Odlomakpopisa1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Odlomke ne treba uvlačiti već ih odvojiti s jednom praznom linijom</w:t>
      </w:r>
    </w:p>
    <w:p w:rsidR="00047837" w:rsidRDefault="00C22A15">
      <w:pPr>
        <w:pStyle w:val="Odlomakpopisa1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sticanje nekih informacija treba činiti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italic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stilom (kosa slova), a ne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bold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ili podcrtano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Slike se numeriraju od 1. pa na dalje u cijelom radu, te isto tako se posebno numeriraju Grafikoni i Tablice. Slike, tablice i slične sustave treba </w:t>
      </w:r>
      <w:proofErr w:type="spellStart"/>
      <w:r>
        <w:rPr>
          <w:rFonts w:ascii="Times New Roman" w:hAnsi="Times New Roman"/>
          <w:sz w:val="24"/>
          <w:szCs w:val="24"/>
        </w:rPr>
        <w:t>obrojčati</w:t>
      </w:r>
      <w:proofErr w:type="spellEnd"/>
      <w:r>
        <w:rPr>
          <w:rFonts w:ascii="Times New Roman" w:hAnsi="Times New Roman"/>
          <w:sz w:val="24"/>
          <w:szCs w:val="24"/>
        </w:rPr>
        <w:t>. Kratak opis slike ili grafikona stavlja se ispod slike odnosno grafikona, a opis tablice stavlja se neposredno iznad tablice. U tekstu kad se pozivate na slike, grafikone i tablice, treba stajati (Slika 1.) ili u Tablici 2., ili na Grafikonu 3</w:t>
      </w:r>
    </w:p>
    <w:p w:rsidR="00047837" w:rsidRDefault="00047837">
      <w:pPr>
        <w:tabs>
          <w:tab w:val="left" w:pos="-1800"/>
          <w:tab w:val="left" w:pos="6120"/>
        </w:tabs>
        <w:spacing w:line="360" w:lineRule="auto"/>
        <w:ind w:left="360"/>
        <w:jc w:val="both"/>
        <w:sectPr w:rsidR="00047837"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047837">
      <w:pPr>
        <w:tabs>
          <w:tab w:val="left" w:pos="-1800"/>
          <w:tab w:val="left" w:pos="6120"/>
        </w:tabs>
        <w:spacing w:line="360" w:lineRule="auto"/>
        <w:ind w:left="360"/>
        <w:jc w:val="both"/>
      </w:pPr>
    </w:p>
    <w:p w:rsidR="00047837" w:rsidRDefault="00C22A15">
      <w:pPr>
        <w:pStyle w:val="Odlomakpopisa10"/>
        <w:ind w:left="0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NAVOĐENJE LITERATURE</w:t>
      </w:r>
    </w:p>
    <w:p w:rsidR="00047837" w:rsidRDefault="00047837">
      <w:pPr>
        <w:pStyle w:val="Odlomakpopisa10"/>
        <w:jc w:val="center"/>
        <w:rPr>
          <w:rFonts w:ascii="TimesNewRomanPSMT" w:hAnsi="TimesNewRomanPSMT"/>
          <w:b/>
          <w:bCs/>
          <w:color w:val="000000"/>
        </w:rPr>
      </w:pPr>
    </w:p>
    <w:p w:rsidR="00047837" w:rsidRDefault="00C22A15">
      <w:pPr>
        <w:pStyle w:val="Odlomakpopisa10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>Literatura u tekstu</w:t>
      </w:r>
    </w:p>
    <w:p w:rsidR="00047837" w:rsidRDefault="00C22A15">
      <w:pPr>
        <w:pStyle w:val="Odlomakpopisa10"/>
        <w:numPr>
          <w:ilvl w:val="0"/>
          <w:numId w:val="7"/>
        </w:numPr>
        <w:spacing w:before="240" w:line="360" w:lineRule="auto"/>
      </w:pPr>
      <w:r>
        <w:rPr>
          <w:rFonts w:ascii="TimesNewRomanPSMT" w:hAnsi="TimesNewRomanPSMT"/>
          <w:color w:val="000000"/>
        </w:rPr>
        <w:t xml:space="preserve">U tekstu je moguće citirati autora na način da se i autor i godina stave u zagradu (Prezime, godina) ili tako da se prvo navede prezime autora, a godina stavi u zagrade  Prezime (godina). </w:t>
      </w:r>
    </w:p>
    <w:p w:rsidR="00047837" w:rsidRDefault="00C22A15">
      <w:pPr>
        <w:pStyle w:val="Odlomakpopisa10"/>
        <w:spacing w:before="240" w:line="360" w:lineRule="auto"/>
        <w:ind w:left="708"/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Npr</w:t>
      </w:r>
      <w:proofErr w:type="spellEnd"/>
      <w:r>
        <w:rPr>
          <w:rFonts w:ascii="TimesNewRomanPSMT" w:hAnsi="TimesNewRomanPSMT"/>
          <w:color w:val="000000"/>
        </w:rPr>
        <w:t>. Posljedično ta mjerenja mogu pomoći u identifikaciji talenata (</w:t>
      </w:r>
      <w:proofErr w:type="spellStart"/>
      <w:r>
        <w:rPr>
          <w:rFonts w:ascii="TimesNewRomanPSMT" w:hAnsi="TimesNewRomanPSMT"/>
          <w:color w:val="000000"/>
        </w:rPr>
        <w:t>Carter</w:t>
      </w:r>
      <w:proofErr w:type="spellEnd"/>
      <w:r>
        <w:rPr>
          <w:rFonts w:ascii="TimesNewRomanPSMT" w:hAnsi="TimesNewRomanPSMT"/>
          <w:color w:val="000000"/>
        </w:rPr>
        <w:t xml:space="preserve">, 1985)  ili  Grgantov, Katić i Janković (2006) su imali za cilj utvrditi...    </w:t>
      </w:r>
    </w:p>
    <w:p w:rsidR="00047837" w:rsidRDefault="00C22A15">
      <w:pPr>
        <w:pStyle w:val="Odlomakpopisa10"/>
        <w:numPr>
          <w:ilvl w:val="0"/>
          <w:numId w:val="7"/>
        </w:numPr>
        <w:spacing w:before="240" w:line="360" w:lineRule="auto"/>
      </w:pPr>
      <w:r>
        <w:rPr>
          <w:rFonts w:ascii="Times New Roman" w:hAnsi="Times New Roman"/>
          <w:color w:val="000000"/>
          <w:sz w:val="24"/>
          <w:szCs w:val="24"/>
        </w:rPr>
        <w:t>Kada se navodi istraživanje do dva autora, uvijek se navode prezime/prezimena autora. Ukoliko se u tekstu spominje istraživanje većeg broja autora (od 3do 5) onda kod prvog navođenja treba napisati prezimena svih autora, a u sljedećim navođenjima samo prvog autora te dodatak i sur. Primjerice, prvi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Schmitt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Miller, 2005), a svaki sljedeći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sur., 2005).  </w:t>
      </w:r>
    </w:p>
    <w:p w:rsidR="00047837" w:rsidRDefault="00C22A15">
      <w:pPr>
        <w:pStyle w:val="Odlomakpopisa1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ima više od pet autora onda se i pri prvom, a i pri kasnijim navođenjima navodi samo prezime prvog autora i sur. (prezime prvog autora i sur., godina). </w:t>
      </w:r>
    </w:p>
    <w:p w:rsidR="00047837" w:rsidRDefault="00C22A15">
      <w:pPr>
        <w:pStyle w:val="Odlomakpopisa1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doslovnom prepisivanju dijela teksta (citiranja), citat treba staviti u navodnike i napisati na kojoj stranici izvornika se nalazi. </w:t>
      </w:r>
      <w:proofErr w:type="spellStart"/>
      <w:r>
        <w:rPr>
          <w:rFonts w:ascii="Times New Roman" w:hAnsi="Times New Roman"/>
          <w:sz w:val="24"/>
          <w:szCs w:val="24"/>
        </w:rPr>
        <w:t>Npr</w:t>
      </w:r>
      <w:proofErr w:type="spellEnd"/>
      <w:r>
        <w:rPr>
          <w:rFonts w:ascii="Times New Roman" w:hAnsi="Times New Roman"/>
          <w:sz w:val="24"/>
          <w:szCs w:val="24"/>
        </w:rPr>
        <w:t>.: "Proces komunikacije sadrži pet temeljnih elemenata. To su: komunikator, poruka, sredstvo komunikacije, primatelj poruke i povratna informacija (</w:t>
      </w:r>
      <w:proofErr w:type="spellStart"/>
      <w:r>
        <w:rPr>
          <w:rFonts w:ascii="Times New Roman" w:hAnsi="Times New Roman"/>
          <w:sz w:val="24"/>
          <w:szCs w:val="24"/>
        </w:rPr>
        <w:t>feedback</w:t>
      </w:r>
      <w:proofErr w:type="spellEnd"/>
      <w:r>
        <w:rPr>
          <w:rFonts w:ascii="Times New Roman" w:hAnsi="Times New Roman"/>
          <w:sz w:val="24"/>
          <w:szCs w:val="24"/>
        </w:rPr>
        <w:t xml:space="preserve">)“ (Miljković, 2009, str.197). </w:t>
      </w:r>
    </w:p>
    <w:p w:rsidR="00047837" w:rsidRDefault="00C22A15">
      <w:pPr>
        <w:pStyle w:val="Odlomakpopisa1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Osnovno je pravilo da svako spominjanje autora u tekstu mora biti navedeno u popisu literature na kraju rada. Vrijedi i obrnuto, sve što se nalazi u popisu literature mora biti spomenuto u samom radu.</w:t>
      </w:r>
    </w:p>
    <w:p w:rsidR="00047837" w:rsidRDefault="00047837">
      <w:pPr>
        <w:pStyle w:val="Odlomakpopisa10"/>
        <w:rPr>
          <w:rFonts w:ascii="Times New Roman" w:hAnsi="Times New Roman"/>
          <w:sz w:val="24"/>
          <w:szCs w:val="24"/>
        </w:rPr>
      </w:pPr>
    </w:p>
    <w:p w:rsidR="00047837" w:rsidRDefault="00C22A15">
      <w:pPr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Literatura na kraju teksta </w:t>
      </w:r>
    </w:p>
    <w:p w:rsidR="00047837" w:rsidRDefault="00047837">
      <w:pPr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7837" w:rsidRDefault="00C22A15">
      <w:pPr>
        <w:ind w:left="720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Redoslijed  referenci  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popisu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korištene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literature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treba  pisati  abecednim  redom  prema  prezimenu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prvog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autora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>.</w:t>
      </w:r>
    </w:p>
    <w:p w:rsidR="00047837" w:rsidRDefault="00047837">
      <w:pPr>
        <w:pStyle w:val="Tijeloteksta"/>
        <w:jc w:val="both"/>
        <w:rPr>
          <w:rFonts w:ascii="TimesNewRoman" w:hAnsi="TimesNewRoman"/>
          <w:color w:val="000000"/>
        </w:rPr>
        <w:sectPr w:rsidR="00047837">
          <w:foot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047837">
      <w:pPr>
        <w:pStyle w:val="Tijeloteksta"/>
        <w:jc w:val="both"/>
        <w:rPr>
          <w:rFonts w:ascii="TimesNewRoman" w:hAnsi="TimesNewRoman"/>
          <w:color w:val="000000"/>
        </w:rPr>
      </w:pPr>
    </w:p>
    <w:p w:rsidR="00047837" w:rsidRDefault="00C22A15">
      <w:pPr>
        <w:pStyle w:val="Tijeloteksta"/>
        <w:jc w:val="both"/>
      </w:pPr>
      <w:r>
        <w:rPr>
          <w:rFonts w:ascii="TimesNewRoman" w:hAnsi="TimesNewRoman"/>
          <w:color w:val="000000"/>
        </w:rPr>
        <w:t>1) Znanstveni članci u časopisu</w:t>
      </w:r>
    </w:p>
    <w:p w:rsidR="00047837" w:rsidRDefault="00C22A15">
      <w:pPr>
        <w:pStyle w:val="Tijeloteksta"/>
        <w:jc w:val="both"/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>., 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avala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Kati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>. (2006).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Relations of the Morphological Characteristic Latent Structure and Body Posture Indicators in Children Aged Seven to Nine Years.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Collegium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Antropologicum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30 (3), 621-627. </w:t>
      </w:r>
    </w:p>
    <w:p w:rsidR="00047837" w:rsidRDefault="00C22A1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Knjige</w:t>
      </w:r>
    </w:p>
    <w:p w:rsidR="00047837" w:rsidRDefault="00C22A1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Pinel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J. (2001). Biološka psihologija. Jastrebarsko: Naklada Slap. </w:t>
      </w:r>
    </w:p>
    <w:p w:rsidR="00047837" w:rsidRDefault="00C22A15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Doktorske disertacije, magistarski/diplomski radovi</w:t>
      </w:r>
    </w:p>
    <w:p w:rsidR="00047837" w:rsidRDefault="00C22A15">
      <w:pPr>
        <w:autoSpaceDE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Paušić, J. (2007).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Konstrukcija i vrednovanje mjernih postupaka za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procijenu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tjelesnog držanja u dječaka dobi od 10 do 13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godina.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Doktorska disertacija, Zagreb: Kineziološki fakultet. </w:t>
      </w:r>
    </w:p>
    <w:p w:rsidR="00047837" w:rsidRDefault="00C22A15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Radovi u zbornicima</w:t>
      </w:r>
    </w:p>
    <w:p w:rsidR="00047837" w:rsidRDefault="00C22A15">
      <w:pPr>
        <w:autoSpaceDE w:val="0"/>
        <w:jc w:val="both"/>
      </w:pPr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Kosinac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Z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Pa</w:t>
      </w:r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 xml:space="preserve">. (2005).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Procjena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pouzdanosti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valjanosti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mjernog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instrumenta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Skoliozometra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valorizaciju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pokazatelja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tjelesnog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U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Sekuli</w:t>
      </w:r>
      <w:proofErr w:type="spellEnd"/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Male</w:t>
      </w:r>
      <w:r>
        <w:rPr>
          <w:rFonts w:ascii="Times New Roman" w:hAnsi="Times New Roman"/>
          <w:sz w:val="24"/>
          <w:szCs w:val="24"/>
        </w:rPr>
        <w:t xml:space="preserve">š, Đ.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Mileti</w:t>
      </w:r>
      <w:proofErr w:type="spellEnd"/>
      <w:r>
        <w:rPr>
          <w:rFonts w:ascii="Times New Roman" w:hAnsi="Times New Roman"/>
          <w:sz w:val="24"/>
          <w:szCs w:val="24"/>
        </w:rPr>
        <w:t>ć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Zbornik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radova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Me</w:t>
      </w:r>
      <w:r>
        <w:rPr>
          <w:rFonts w:ascii="Times New Roman" w:hAnsi="Times New Roman"/>
          <w:i/>
          <w:sz w:val="24"/>
          <w:szCs w:val="24"/>
        </w:rPr>
        <w:t>đ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unarodno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znanstveno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stru</w:t>
      </w:r>
      <w:proofErr w:type="spellEnd"/>
      <w:r>
        <w:rPr>
          <w:rFonts w:ascii="Times New Roman" w:hAnsi="Times New Roman"/>
          <w:i/>
          <w:sz w:val="24"/>
          <w:szCs w:val="24"/>
        </w:rPr>
        <w:t>č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nog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savjetovanja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  <w:lang w:val="en-GB"/>
        </w:rPr>
        <w:t>Sport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rekreacija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GB"/>
        </w:rPr>
        <w:t>fitness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>, 2005.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 xml:space="preserve">. 101-105).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Zavod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kineziologiju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Fakulteta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prirodoslovno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matemati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kih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znanosti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odgojnih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podru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7837" w:rsidRDefault="00C22A15">
      <w:pPr>
        <w:numPr>
          <w:ilvl w:val="0"/>
          <w:numId w:val="8"/>
        </w:num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Tekst na web stranicama</w:t>
      </w:r>
    </w:p>
    <w:p w:rsidR="00047837" w:rsidRDefault="00C22A15">
      <w:pPr>
        <w:jc w:val="both"/>
      </w:pPr>
      <w:proofErr w:type="spellStart"/>
      <w:r>
        <w:rPr>
          <w:rFonts w:ascii="TimesNewRoman" w:hAnsi="TimesNewRoman"/>
          <w:color w:val="000000"/>
        </w:rPr>
        <w:t>Šverko</w:t>
      </w:r>
      <w:proofErr w:type="spellEnd"/>
      <w:r>
        <w:rPr>
          <w:rFonts w:ascii="TimesNewRoman" w:hAnsi="TimesNewRoman"/>
          <w:color w:val="000000"/>
        </w:rPr>
        <w:t xml:space="preserve">, B., </w:t>
      </w:r>
      <w:proofErr w:type="spellStart"/>
      <w:r>
        <w:rPr>
          <w:rFonts w:ascii="TimesNewRoman" w:hAnsi="TimesNewRoman"/>
          <w:color w:val="000000"/>
        </w:rPr>
        <w:t>ur</w:t>
      </w:r>
      <w:proofErr w:type="spellEnd"/>
      <w:r>
        <w:rPr>
          <w:rFonts w:ascii="TimesNewRoman" w:hAnsi="TimesNewRoman"/>
          <w:color w:val="000000"/>
        </w:rPr>
        <w:t xml:space="preserve">. (2000). Vodič kroz zanimanja - elektroničko izdanje: prilozi vrednovanju profesionalnog usmjeravanja putem Interneta, preuzeto 20. 06. 2007. s </w:t>
      </w:r>
      <w:hyperlink r:id="rId21" w:anchor="psiho" w:history="1">
        <w:r>
          <w:rPr>
            <w:rStyle w:val="Hiperveza"/>
            <w:rFonts w:ascii="TimesNewRoman" w:hAnsi="TimesNewRoman"/>
          </w:rPr>
          <w:t>http://knjiznice.ffzg.hr/info.html#psiho</w:t>
        </w:r>
      </w:hyperlink>
    </w:p>
    <w:p w:rsidR="00047837" w:rsidRDefault="00047837">
      <w:pPr>
        <w:jc w:val="both"/>
        <w:rPr>
          <w:rFonts w:ascii="TimesNewRoman" w:hAnsi="TimesNewRoman"/>
          <w:color w:val="000000"/>
        </w:rPr>
      </w:pPr>
    </w:p>
    <w:p w:rsidR="00047837" w:rsidRDefault="00047837">
      <w:pPr>
        <w:jc w:val="both"/>
        <w:rPr>
          <w:rFonts w:ascii="TimesNewRoman" w:hAnsi="TimesNewRoman"/>
          <w:color w:val="000000"/>
        </w:r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047837">
      <w:pPr>
        <w:rPr>
          <w:rFonts w:ascii="Times New Roman" w:hAnsi="Times New Roman"/>
          <w:b/>
          <w:sz w:val="32"/>
          <w:szCs w:val="32"/>
        </w:r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  <w:sectPr w:rsidR="00047837">
          <w:footerReference w:type="default" r:id="rId2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C22A15">
      <w:pPr>
        <w:jc w:val="center"/>
      </w:pPr>
      <w:r>
        <w:rPr>
          <w:rFonts w:ascii="Times New Roman" w:hAnsi="Times New Roman"/>
          <w:b/>
          <w:sz w:val="32"/>
          <w:szCs w:val="32"/>
        </w:rPr>
        <w:t>SVEUČILIŠTE U SPLITU</w:t>
      </w:r>
    </w:p>
    <w:p w:rsidR="00047837" w:rsidRDefault="00C22A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KINEZIOLOŠKI FAKULTET</w:t>
      </w:r>
    </w:p>
    <w:p w:rsidR="00047837" w:rsidRDefault="000478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7837" w:rsidRDefault="00DF38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Zavod za xxx</w:t>
      </w:r>
    </w:p>
    <w:p w:rsidR="00047837" w:rsidRDefault="00047837">
      <w:pPr>
        <w:rPr>
          <w:rFonts w:ascii="Times New Roman" w:hAnsi="Times New Roman"/>
          <w:sz w:val="28"/>
          <w:szCs w:val="28"/>
        </w:rPr>
      </w:pPr>
    </w:p>
    <w:p w:rsidR="00047837" w:rsidRDefault="00047837">
      <w:pPr>
        <w:rPr>
          <w:rFonts w:ascii="Times New Roman" w:hAnsi="Times New Roman"/>
          <w:sz w:val="28"/>
          <w:szCs w:val="28"/>
        </w:rPr>
      </w:pPr>
    </w:p>
    <w:p w:rsidR="00047837" w:rsidRDefault="00047837">
      <w:pPr>
        <w:rPr>
          <w:rFonts w:ascii="Times New Roman" w:hAnsi="Times New Roman"/>
          <w:sz w:val="28"/>
          <w:szCs w:val="28"/>
        </w:rPr>
      </w:pPr>
    </w:p>
    <w:p w:rsidR="00047837" w:rsidRDefault="00047837">
      <w:pPr>
        <w:rPr>
          <w:rFonts w:ascii="Times New Roman" w:hAnsi="Times New Roman"/>
          <w:sz w:val="28"/>
          <w:szCs w:val="28"/>
        </w:rPr>
      </w:pPr>
    </w:p>
    <w:p w:rsidR="00047837" w:rsidRDefault="00C22A1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NASLOV DIPLOMSKOG RADA</w:t>
      </w:r>
    </w:p>
    <w:p w:rsidR="00047837" w:rsidRDefault="00C22A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DIPLOMSKI RAD</w:t>
      </w:r>
    </w:p>
    <w:p w:rsidR="00047837" w:rsidRDefault="00047837">
      <w:pPr>
        <w:jc w:val="center"/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Mentor:</w:t>
      </w:r>
    </w:p>
    <w:p w:rsidR="00047837" w:rsidRDefault="00C22A1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Dr.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XxX</w:t>
      </w:r>
      <w:proofErr w:type="spellEnd"/>
    </w:p>
    <w:p w:rsidR="00047837" w:rsidRDefault="0004783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047837" w:rsidRDefault="00C22A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Split, 2017.</w:t>
      </w:r>
    </w:p>
    <w:p w:rsidR="00047837" w:rsidRDefault="00047837">
      <w:pPr>
        <w:sectPr w:rsidR="00047837">
          <w:footerReference w:type="default" r:id="rId2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047837"/>
    <w:p w:rsidR="00047837" w:rsidRDefault="00C22A15">
      <w:pPr>
        <w:pStyle w:val="TOCNaslov1"/>
        <w:outlineLvl w:val="9"/>
      </w:pPr>
      <w:r>
        <w:rPr>
          <w:rFonts w:ascii="Times New Roman" w:hAnsi="Times New Roman"/>
          <w:b/>
          <w:color w:val="000000"/>
          <w:lang w:val="hr-HR"/>
        </w:rPr>
        <w:t>Sadržaj</w:t>
      </w:r>
    </w:p>
    <w:p w:rsidR="00047837" w:rsidRDefault="00047837"/>
    <w:p w:rsidR="00047837" w:rsidRDefault="00047837"/>
    <w:p w:rsidR="00047837" w:rsidRDefault="00135181">
      <w:r>
        <w:rPr>
          <w:rFonts w:ascii="Times New Roman" w:hAnsi="Times New Roman"/>
          <w:sz w:val="28"/>
          <w:szCs w:val="28"/>
        </w:rPr>
        <w:t>1</w:t>
      </w:r>
      <w:r w:rsidR="00C22A15">
        <w:rPr>
          <w:rFonts w:ascii="Times New Roman" w:hAnsi="Times New Roman"/>
          <w:sz w:val="28"/>
          <w:szCs w:val="28"/>
        </w:rPr>
        <w:t>. UVOD……………………………………………………………………………4</w:t>
      </w:r>
    </w:p>
    <w:p w:rsidR="00047837" w:rsidRDefault="006A4B7E">
      <w:pPr>
        <w:pStyle w:val="Sadraj2"/>
        <w:tabs>
          <w:tab w:val="right" w:leader="dot" w:pos="9350"/>
        </w:tabs>
      </w:pPr>
      <w:r>
        <w:fldChar w:fldCharType="begin"/>
      </w:r>
      <w:r w:rsidR="00C22A15">
        <w:instrText xml:space="preserve"> TOC \o "1-3" \u \h </w:instrText>
      </w:r>
      <w:r>
        <w:fldChar w:fldCharType="separate"/>
      </w:r>
      <w:hyperlink w:anchor="_Toc493463622" w:history="1">
        <w:r w:rsidR="00C22A15">
          <w:rPr>
            <w:rStyle w:val="Hiperveza"/>
            <w:rFonts w:ascii="Times New Roman" w:hAnsi="Times New Roman"/>
            <w:sz w:val="28"/>
            <w:szCs w:val="28"/>
          </w:rPr>
          <w:t>1.1. Podnaslov 1</w:t>
        </w:r>
        <w:r w:rsidR="00C22A15">
          <w:rPr>
            <w:rFonts w:ascii="Times New Roman" w:hAnsi="Times New Roman"/>
            <w:sz w:val="28"/>
            <w:szCs w:val="28"/>
          </w:rPr>
          <w:tab/>
          <w:t>4</w:t>
        </w:r>
      </w:hyperlink>
    </w:p>
    <w:p w:rsidR="00047837" w:rsidRDefault="006A4B7E">
      <w:pPr>
        <w:pStyle w:val="Sadraj2"/>
        <w:tabs>
          <w:tab w:val="right" w:leader="dot" w:pos="9350"/>
        </w:tabs>
      </w:pPr>
      <w:hyperlink w:anchor="_Toc493463623" w:history="1">
        <w:r w:rsidR="00C22A15">
          <w:rPr>
            <w:rStyle w:val="Hiperveza"/>
            <w:rFonts w:ascii="Times New Roman" w:hAnsi="Times New Roman"/>
            <w:sz w:val="28"/>
            <w:szCs w:val="28"/>
          </w:rPr>
          <w:t>1 .2. Podnaslov 2</w:t>
        </w:r>
        <w:r w:rsidR="00C22A15">
          <w:rPr>
            <w:rFonts w:ascii="Times New Roman" w:hAnsi="Times New Roman"/>
            <w:sz w:val="28"/>
            <w:szCs w:val="28"/>
          </w:rPr>
          <w:tab/>
          <w:t>5</w:t>
        </w:r>
      </w:hyperlink>
    </w:p>
    <w:p w:rsidR="00047837" w:rsidRDefault="006A4B7E">
      <w:pPr>
        <w:pStyle w:val="Sadraj1"/>
        <w:tabs>
          <w:tab w:val="right" w:leader="dot" w:pos="9350"/>
        </w:tabs>
      </w:pPr>
      <w:hyperlink w:anchor="_Toc493463624" w:history="1">
        <w:r w:rsidR="00C22A15">
          <w:rPr>
            <w:rStyle w:val="Hiperveza"/>
            <w:rFonts w:ascii="Times New Roman" w:hAnsi="Times New Roman"/>
            <w:sz w:val="28"/>
            <w:szCs w:val="28"/>
          </w:rPr>
          <w:t>2. DOSADAŠNJA ISTRAŽIVANJA</w:t>
        </w:r>
        <w:r w:rsidR="00C22A15">
          <w:rPr>
            <w:rFonts w:ascii="Times New Roman" w:hAnsi="Times New Roman"/>
            <w:sz w:val="28"/>
            <w:szCs w:val="28"/>
          </w:rPr>
          <w:tab/>
        </w:r>
      </w:hyperlink>
      <w:r w:rsidR="00C22A15">
        <w:rPr>
          <w:rFonts w:ascii="Times New Roman" w:hAnsi="Times New Roman"/>
          <w:sz w:val="28"/>
          <w:szCs w:val="28"/>
        </w:rPr>
        <w:t>6</w:t>
      </w:r>
    </w:p>
    <w:p w:rsidR="00047837" w:rsidRDefault="006A4B7E">
      <w:pPr>
        <w:pStyle w:val="Sadraj1"/>
        <w:tabs>
          <w:tab w:val="right" w:leader="dot" w:pos="9350"/>
        </w:tabs>
      </w:pPr>
      <w:hyperlink w:anchor="_Toc493463625" w:history="1">
        <w:r w:rsidR="00C22A15">
          <w:rPr>
            <w:rStyle w:val="Hiperveza"/>
            <w:rFonts w:ascii="Times New Roman" w:hAnsi="Times New Roman"/>
            <w:sz w:val="28"/>
            <w:szCs w:val="28"/>
          </w:rPr>
          <w:t>3. CILJ RADA</w:t>
        </w:r>
        <w:r w:rsidR="00C22A15">
          <w:rPr>
            <w:rFonts w:ascii="Times New Roman" w:hAnsi="Times New Roman"/>
            <w:sz w:val="28"/>
            <w:szCs w:val="28"/>
          </w:rPr>
          <w:tab/>
        </w:r>
      </w:hyperlink>
      <w:r w:rsidR="00C22A15">
        <w:rPr>
          <w:rFonts w:ascii="Times New Roman" w:hAnsi="Times New Roman"/>
          <w:sz w:val="28"/>
          <w:szCs w:val="28"/>
        </w:rPr>
        <w:t>7</w:t>
      </w:r>
    </w:p>
    <w:p w:rsidR="00047837" w:rsidRDefault="006A4B7E">
      <w:pPr>
        <w:pStyle w:val="Sadraj1"/>
        <w:tabs>
          <w:tab w:val="right" w:leader="dot" w:pos="9350"/>
        </w:tabs>
      </w:pPr>
      <w:hyperlink w:anchor="_Toc493463626" w:history="1">
        <w:r w:rsidR="00C22A15">
          <w:rPr>
            <w:rStyle w:val="Hiperveza"/>
            <w:rFonts w:ascii="Times New Roman" w:hAnsi="Times New Roman"/>
            <w:sz w:val="28"/>
            <w:szCs w:val="28"/>
          </w:rPr>
          <w:t>4. HIPOTEZE</w:t>
        </w:r>
        <w:r w:rsidR="00C22A15">
          <w:rPr>
            <w:rFonts w:ascii="Times New Roman" w:hAnsi="Times New Roman"/>
            <w:sz w:val="28"/>
            <w:szCs w:val="28"/>
          </w:rPr>
          <w:tab/>
        </w:r>
      </w:hyperlink>
      <w:r w:rsidR="00C22A15">
        <w:rPr>
          <w:rFonts w:ascii="Times New Roman" w:hAnsi="Times New Roman"/>
          <w:sz w:val="28"/>
          <w:szCs w:val="28"/>
        </w:rPr>
        <w:t>8</w:t>
      </w:r>
    </w:p>
    <w:p w:rsidR="00047837" w:rsidRDefault="006A4B7E">
      <w:pPr>
        <w:pStyle w:val="Sadraj1"/>
        <w:tabs>
          <w:tab w:val="right" w:leader="dot" w:pos="9350"/>
        </w:tabs>
      </w:pPr>
      <w:hyperlink w:anchor="_Toc493463627" w:history="1">
        <w:r w:rsidR="00C22A15">
          <w:rPr>
            <w:rStyle w:val="Hiperveza"/>
            <w:rFonts w:ascii="Times New Roman" w:hAnsi="Times New Roman"/>
            <w:sz w:val="28"/>
            <w:szCs w:val="28"/>
          </w:rPr>
          <w:t>5. METODE RADA</w:t>
        </w:r>
        <w:r w:rsidR="00C22A15">
          <w:rPr>
            <w:rFonts w:ascii="Times New Roman" w:hAnsi="Times New Roman"/>
            <w:sz w:val="28"/>
            <w:szCs w:val="28"/>
          </w:rPr>
          <w:tab/>
        </w:r>
      </w:hyperlink>
      <w:r w:rsidR="00C22A15">
        <w:rPr>
          <w:rFonts w:ascii="Times New Roman" w:hAnsi="Times New Roman"/>
          <w:sz w:val="28"/>
          <w:szCs w:val="28"/>
        </w:rPr>
        <w:t>9</w:t>
      </w:r>
    </w:p>
    <w:p w:rsidR="00047837" w:rsidRDefault="006A4B7E">
      <w:pPr>
        <w:pStyle w:val="Sadraj2"/>
        <w:tabs>
          <w:tab w:val="right" w:leader="dot" w:pos="9350"/>
        </w:tabs>
      </w:pPr>
      <w:hyperlink w:anchor="_Toc493463628" w:history="1">
        <w:r w:rsidR="00C22A15">
          <w:rPr>
            <w:rStyle w:val="Hiperveza"/>
            <w:rFonts w:ascii="Times New Roman" w:hAnsi="Times New Roman"/>
            <w:sz w:val="28"/>
            <w:szCs w:val="28"/>
          </w:rPr>
          <w:t>5.1. Uzorak ispitanika</w:t>
        </w:r>
        <w:r w:rsidR="00C22A15">
          <w:rPr>
            <w:rFonts w:ascii="Times New Roman" w:hAnsi="Times New Roman"/>
            <w:sz w:val="28"/>
            <w:szCs w:val="28"/>
          </w:rPr>
          <w:tab/>
        </w:r>
      </w:hyperlink>
      <w:r w:rsidR="00C22A15">
        <w:rPr>
          <w:rFonts w:ascii="Times New Roman" w:hAnsi="Times New Roman"/>
          <w:sz w:val="28"/>
          <w:szCs w:val="28"/>
        </w:rPr>
        <w:t>9</w:t>
      </w:r>
    </w:p>
    <w:p w:rsidR="00047837" w:rsidRDefault="006A4B7E">
      <w:pPr>
        <w:pStyle w:val="Sadraj2"/>
        <w:tabs>
          <w:tab w:val="right" w:leader="dot" w:pos="9350"/>
        </w:tabs>
      </w:pPr>
      <w:r w:rsidRPr="006A4B7E">
        <w:fldChar w:fldCharType="begin"/>
      </w:r>
      <w:r w:rsidR="00C22A15">
        <w:instrText xml:space="preserve"> HYPERLINK \l "_Toc493463629" </w:instrText>
      </w:r>
      <w:r w:rsidRPr="006A4B7E">
        <w:fldChar w:fldCharType="separate"/>
      </w:r>
      <w:r w:rsidR="00C22A15">
        <w:rPr>
          <w:rStyle w:val="Hiperveza"/>
          <w:rFonts w:ascii="Times New Roman" w:hAnsi="Times New Roman"/>
          <w:sz w:val="28"/>
          <w:szCs w:val="28"/>
        </w:rPr>
        <w:t>5.2.</w:t>
      </w:r>
      <w:r w:rsidR="00C22A15">
        <w:rPr>
          <w:rStyle w:val="Hiperveza"/>
          <w:rFonts w:ascii="Times New Roman" w:eastAsia="Arial" w:hAnsi="Times New Roman"/>
          <w:sz w:val="28"/>
          <w:szCs w:val="28"/>
        </w:rPr>
        <w:t xml:space="preserve"> </w:t>
      </w:r>
      <w:r w:rsidR="00C22A15">
        <w:rPr>
          <w:rStyle w:val="Hiperveza"/>
          <w:rFonts w:ascii="Times New Roman" w:hAnsi="Times New Roman"/>
          <w:sz w:val="28"/>
          <w:szCs w:val="28"/>
        </w:rPr>
        <w:t>Uzorak varijabli</w:t>
      </w:r>
      <w:r w:rsidR="00C22A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end"/>
      </w:r>
      <w:r w:rsidR="00C22A15">
        <w:rPr>
          <w:rFonts w:ascii="Times New Roman" w:hAnsi="Times New Roman"/>
          <w:sz w:val="28"/>
          <w:szCs w:val="28"/>
        </w:rPr>
        <w:t>9</w:t>
      </w:r>
    </w:p>
    <w:p w:rsidR="00047837" w:rsidRDefault="006A4B7E">
      <w:pPr>
        <w:pStyle w:val="Sadraj2"/>
        <w:tabs>
          <w:tab w:val="right" w:leader="dot" w:pos="9350"/>
        </w:tabs>
      </w:pPr>
      <w:r w:rsidRPr="006A4B7E">
        <w:fldChar w:fldCharType="begin"/>
      </w:r>
      <w:r w:rsidR="00C22A15">
        <w:instrText xml:space="preserve"> HYPERLINK \l "_Toc493463630" </w:instrText>
      </w:r>
      <w:r w:rsidRPr="006A4B7E">
        <w:fldChar w:fldCharType="separate"/>
      </w:r>
      <w:r w:rsidR="00C22A15">
        <w:rPr>
          <w:rStyle w:val="Hiperveza"/>
          <w:rFonts w:ascii="Times New Roman" w:hAnsi="Times New Roman"/>
          <w:sz w:val="28"/>
          <w:szCs w:val="28"/>
        </w:rPr>
        <w:t>5.3.</w:t>
      </w:r>
      <w:r w:rsidR="00C22A15">
        <w:rPr>
          <w:rStyle w:val="Hiperveza"/>
          <w:rFonts w:ascii="Times New Roman" w:eastAsia="Arial" w:hAnsi="Times New Roman"/>
          <w:sz w:val="28"/>
          <w:szCs w:val="28"/>
        </w:rPr>
        <w:t xml:space="preserve"> </w:t>
      </w:r>
      <w:r w:rsidR="00C22A15">
        <w:rPr>
          <w:rStyle w:val="Hiperveza"/>
          <w:rFonts w:ascii="Times New Roman" w:hAnsi="Times New Roman"/>
          <w:sz w:val="28"/>
          <w:szCs w:val="28"/>
        </w:rPr>
        <w:t>Metode obrade podataka</w:t>
      </w:r>
      <w:r w:rsidR="00C22A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end"/>
      </w:r>
      <w:r w:rsidR="00C22A15">
        <w:rPr>
          <w:rFonts w:ascii="Times New Roman" w:hAnsi="Times New Roman"/>
          <w:sz w:val="28"/>
          <w:szCs w:val="28"/>
        </w:rPr>
        <w:t>9</w:t>
      </w:r>
    </w:p>
    <w:p w:rsidR="00047837" w:rsidRDefault="006A4B7E">
      <w:pPr>
        <w:pStyle w:val="Sadraj1"/>
        <w:tabs>
          <w:tab w:val="right" w:leader="dot" w:pos="9350"/>
        </w:tabs>
      </w:pPr>
      <w:r w:rsidRPr="006A4B7E">
        <w:fldChar w:fldCharType="begin"/>
      </w:r>
      <w:r w:rsidR="00C22A15">
        <w:instrText xml:space="preserve"> HYPERLINK \l "_Toc493463631" </w:instrText>
      </w:r>
      <w:r w:rsidRPr="006A4B7E">
        <w:fldChar w:fldCharType="separate"/>
      </w:r>
      <w:r w:rsidR="00C22A15">
        <w:rPr>
          <w:rStyle w:val="Hiperveza"/>
          <w:rFonts w:ascii="Times New Roman" w:hAnsi="Times New Roman"/>
          <w:sz w:val="28"/>
          <w:szCs w:val="28"/>
        </w:rPr>
        <w:t>6. REZULTATI I RASPRAVA</w:t>
      </w:r>
      <w:r w:rsidR="00C22A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end"/>
      </w:r>
      <w:r w:rsidR="00C22A15">
        <w:rPr>
          <w:rFonts w:ascii="Times New Roman" w:hAnsi="Times New Roman"/>
          <w:sz w:val="28"/>
          <w:szCs w:val="28"/>
        </w:rPr>
        <w:t>10</w:t>
      </w:r>
    </w:p>
    <w:p w:rsidR="00047837" w:rsidRDefault="006A4B7E">
      <w:pPr>
        <w:pStyle w:val="Sadraj1"/>
        <w:tabs>
          <w:tab w:val="right" w:leader="dot" w:pos="9350"/>
        </w:tabs>
        <w:rPr>
          <w:rFonts w:ascii="Times New Roman" w:hAnsi="Times New Roman"/>
          <w:sz w:val="28"/>
          <w:szCs w:val="28"/>
        </w:rPr>
      </w:pPr>
      <w:hyperlink w:anchor="_Toc493463632" w:history="1">
        <w:r w:rsidR="00C22A15" w:rsidRPr="00DF381A">
          <w:rPr>
            <w:rStyle w:val="Hiperveza"/>
            <w:rFonts w:ascii="Times New Roman" w:eastAsia="Times New Roman" w:hAnsi="Times New Roman"/>
            <w:sz w:val="28"/>
            <w:szCs w:val="28"/>
            <w:lang w:val="it-IT"/>
          </w:rPr>
          <w:t>7. ZAKLJUČAK</w:t>
        </w:r>
        <w:r w:rsidR="00C22A15">
          <w:rPr>
            <w:rFonts w:ascii="Times New Roman" w:hAnsi="Times New Roman"/>
            <w:sz w:val="28"/>
            <w:szCs w:val="28"/>
          </w:rPr>
          <w:tab/>
        </w:r>
      </w:hyperlink>
      <w:r w:rsidR="00C22A15">
        <w:rPr>
          <w:rFonts w:ascii="Times New Roman" w:hAnsi="Times New Roman"/>
          <w:sz w:val="28"/>
          <w:szCs w:val="28"/>
        </w:rPr>
        <w:t>11</w:t>
      </w:r>
    </w:p>
    <w:p w:rsidR="00047837" w:rsidRDefault="00C22A15">
      <w:r>
        <w:rPr>
          <w:rFonts w:ascii="Times New Roman" w:hAnsi="Times New Roman"/>
          <w:sz w:val="28"/>
          <w:szCs w:val="28"/>
        </w:rPr>
        <w:t>8. LITERATURA....................................................................................................12</w:t>
      </w:r>
    </w:p>
    <w:p w:rsidR="00047837" w:rsidRDefault="006A4B7E">
      <w:r>
        <w:fldChar w:fldCharType="end"/>
      </w:r>
    </w:p>
    <w:p w:rsidR="00047837" w:rsidRDefault="00047837">
      <w:pPr>
        <w:rPr>
          <w:rFonts w:ascii="Times New Roman" w:hAnsi="Times New Roman"/>
          <w:b/>
          <w:sz w:val="28"/>
          <w:szCs w:val="28"/>
        </w:rPr>
      </w:pPr>
    </w:p>
    <w:p w:rsidR="00047837" w:rsidRDefault="00C22A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spacing w:after="0" w:line="360" w:lineRule="auto"/>
        <w:rPr>
          <w:sz w:val="24"/>
          <w:szCs w:val="24"/>
        </w:rPr>
      </w:pPr>
    </w:p>
    <w:p w:rsidR="00047837" w:rsidRPr="00DF381A" w:rsidRDefault="0004783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it-IT"/>
        </w:rPr>
        <w:sectPr w:rsidR="00047837" w:rsidRPr="00DF381A">
          <w:footerReference w:type="default" r:id="rId2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Pr="00DF381A" w:rsidRDefault="00C22A1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DF381A">
        <w:rPr>
          <w:rFonts w:ascii="Times New Roman" w:eastAsia="Times New Roman" w:hAnsi="Times New Roman"/>
          <w:b/>
          <w:sz w:val="28"/>
          <w:szCs w:val="28"/>
          <w:lang w:val="it-IT"/>
        </w:rPr>
        <w:lastRenderedPageBreak/>
        <w:t>SAŽETAK</w:t>
      </w:r>
    </w:p>
    <w:p w:rsidR="00047837" w:rsidRDefault="00C22A15">
      <w:pPr>
        <w:spacing w:after="0" w:line="360" w:lineRule="auto"/>
      </w:pP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Sažetak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mora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sadržavati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do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maksimalno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300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riječi</w:t>
      </w:r>
      <w:proofErr w:type="spellEnd"/>
      <w:r w:rsidRPr="00DF381A">
        <w:rPr>
          <w:rFonts w:ascii="Times New Roman" w:eastAsia="Times New Roman" w:hAnsi="Times New Roman"/>
          <w:sz w:val="30"/>
          <w:szCs w:val="30"/>
          <w:lang w:val="it-IT"/>
        </w:rPr>
        <w:t>.</w:t>
      </w:r>
    </w:p>
    <w:p w:rsidR="00047837" w:rsidRDefault="00047837">
      <w:pPr>
        <w:spacing w:line="360" w:lineRule="auto"/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Default="00047837">
      <w:pPr>
        <w:rPr>
          <w:sz w:val="24"/>
          <w:szCs w:val="24"/>
        </w:rPr>
      </w:pPr>
    </w:p>
    <w:p w:rsidR="00047837" w:rsidRPr="00DF381A" w:rsidRDefault="00047837">
      <w:pPr>
        <w:spacing w:after="0" w:line="240" w:lineRule="auto"/>
        <w:rPr>
          <w:rFonts w:ascii="Arial" w:eastAsia="Times New Roman" w:hAnsi="Arial" w:cs="Arial"/>
          <w:sz w:val="30"/>
          <w:szCs w:val="30"/>
          <w:lang w:val="it-IT"/>
        </w:rPr>
      </w:pPr>
    </w:p>
    <w:p w:rsidR="00047837" w:rsidRDefault="00C22A1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ABSTRACT</w:t>
      </w:r>
    </w:p>
    <w:p w:rsidR="00047837" w:rsidRPr="00DF381A" w:rsidRDefault="00C22A1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proofErr w:type="spellStart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>Naslov</w:t>
      </w:r>
      <w:proofErr w:type="spellEnd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rada </w:t>
      </w:r>
      <w:proofErr w:type="spellStart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>preveden</w:t>
      </w:r>
      <w:proofErr w:type="spellEnd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>na</w:t>
      </w:r>
      <w:proofErr w:type="spellEnd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>engleski</w:t>
      </w:r>
      <w:proofErr w:type="spellEnd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>jezik</w:t>
      </w:r>
      <w:proofErr w:type="spellEnd"/>
    </w:p>
    <w:p w:rsidR="00047837" w:rsidRDefault="00C22A15">
      <w:pPr>
        <w:spacing w:after="0" w:line="360" w:lineRule="auto"/>
      </w:pP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Sažetak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na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engleskom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jeziku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koji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mora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sadržavati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do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maksimalno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300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riječi</w:t>
      </w:r>
      <w:proofErr w:type="spellEnd"/>
    </w:p>
    <w:p w:rsidR="00047837" w:rsidRDefault="00047837"/>
    <w:p w:rsidR="00047837" w:rsidRDefault="00047837"/>
    <w:p w:rsidR="00047837" w:rsidRDefault="00047837"/>
    <w:p w:rsidR="00047837" w:rsidRDefault="00C22A15">
      <w:pPr>
        <w:tabs>
          <w:tab w:val="left" w:pos="1500"/>
        </w:tabs>
        <w:sectPr w:rsidR="00047837">
          <w:footerReference w:type="default" r:id="rId2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ab/>
      </w:r>
    </w:p>
    <w:p w:rsidR="00047837" w:rsidRDefault="00C22A1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1.  UVOD</w:t>
      </w:r>
    </w:p>
    <w:p w:rsidR="00047837" w:rsidRDefault="000478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7837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Prijelomi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kostiju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šake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statistikama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najčešći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uzročnici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invaliditeta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među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koštano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zglobnim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povredama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Budući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ovi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prijelomi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česti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zahvaćaju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male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nerijetko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neopravdano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zanemarivani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 to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zapostave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njihovo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liječenje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prepušta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nedovoljno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obučenim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ljudima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Rezultati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ovakvog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pristupa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liječenju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često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kontrakture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šaci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ugrožavaju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upravo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njenu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osnovnu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funkciju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pokret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047837" w:rsidRDefault="000478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7837" w:rsidRPr="00DF381A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nekim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statistikama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više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polovine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ukupnih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trajnih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nesposobnosti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povređivanja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šake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Zbog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toga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ovim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povredama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treba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posvetiti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punu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pažnju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i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biti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dobro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upoznat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gram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sa</w:t>
      </w:r>
      <w:proofErr w:type="gram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specifičnostima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njihovog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liječenja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. Da bi se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provela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točna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dijagnostika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odgovarajuće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liječenje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i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rehabilitacija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neophodno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je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odličnopoznavanje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047837" w:rsidRPr="00DF381A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anatomije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biomehanike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šake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Znanja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vještine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neophodne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dijagnostiku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liječenje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rehabilitaciju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značajno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unaprijeđena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zadnje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vrijeme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Ipak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,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brojni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problemi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nisu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još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cijelosti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riješeni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gram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te</w:t>
      </w:r>
      <w:proofErr w:type="gram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su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neophodna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047837" w:rsidRPr="00DF381A" w:rsidRDefault="000478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047837" w:rsidRPr="00DF381A" w:rsidRDefault="000478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047837" w:rsidRDefault="00C22A15">
      <w:pPr>
        <w:pStyle w:val="Naslov2"/>
      </w:pPr>
      <w:bookmarkStart w:id="1" w:name="_Toc493463622"/>
      <w:r>
        <w:t xml:space="preserve">1.1. </w:t>
      </w:r>
      <w:proofErr w:type="spellStart"/>
      <w:r>
        <w:t>Podnaslov</w:t>
      </w:r>
      <w:proofErr w:type="spellEnd"/>
      <w:r>
        <w:t xml:space="preserve"> 1</w:t>
      </w:r>
      <w:bookmarkEnd w:id="1"/>
    </w:p>
    <w:p w:rsidR="00047837" w:rsidRDefault="000478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7837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Rezultati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ovakvog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pristupa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liječenju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često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kontrakture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šaci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ugrožavaju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upravo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njenu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osnovnu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funkciju–pokret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nekim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statistikama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više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polovine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ukupnih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trajnih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nesposobnosti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povređivanja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šake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047837" w:rsidRDefault="000478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7837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Rezultati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Ovakvo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pristupa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liječenju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često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kontrakture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šaci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ugrožavaju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upravo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njenu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osnovnu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funkciju–pokret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nekim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statistikama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više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polovine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ukupnih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trajnih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radnih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nesposobnosti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povređivanja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šake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47837" w:rsidRDefault="000478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7837" w:rsidRDefault="00047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443095" cy="3705860"/>
            <wp:effectExtent l="0" t="0" r="0" b="8888"/>
            <wp:docPr id="5" name="Picture 14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63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727" cy="3705862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837" w:rsidRDefault="00C22A15">
      <w:pPr>
        <w:spacing w:after="156" w:line="249" w:lineRule="auto"/>
        <w:ind w:right="5"/>
        <w:jc w:val="center"/>
      </w:pPr>
      <w:r>
        <w:rPr>
          <w:i/>
        </w:rPr>
        <w:t xml:space="preserve">Slika 1. Naziv slike (izvor: </w:t>
      </w:r>
      <w:hyperlink r:id="rId27" w:history="1">
        <w:r>
          <w:rPr>
            <w:rStyle w:val="Hiperveza"/>
            <w:i/>
            <w:color w:val="0000FF"/>
          </w:rPr>
          <w:t>www.yyy.com</w:t>
        </w:r>
      </w:hyperlink>
      <w:hyperlink r:id="rId28" w:history="1">
        <w:r>
          <w:rPr>
            <w:rStyle w:val="Hiperveza"/>
            <w:i/>
            <w:color w:val="000000"/>
            <w:u w:val="none"/>
          </w:rPr>
          <w:t xml:space="preserve"> </w:t>
        </w:r>
      </w:hyperlink>
      <w:r>
        <w:rPr>
          <w:i/>
        </w:rPr>
        <w:t xml:space="preserve">ili Prezime Autora, 2007.) </w:t>
      </w:r>
    </w:p>
    <w:p w:rsidR="00047837" w:rsidRDefault="00047837">
      <w:pPr>
        <w:jc w:val="center"/>
        <w:rPr>
          <w:rFonts w:ascii="Times New Roman" w:hAnsi="Times New Roman"/>
          <w:sz w:val="24"/>
          <w:szCs w:val="24"/>
        </w:rPr>
      </w:pPr>
    </w:p>
    <w:p w:rsidR="00047837" w:rsidRPr="00DF381A" w:rsidRDefault="00C22A15">
      <w:pPr>
        <w:pStyle w:val="Naslov2"/>
        <w:rPr>
          <w:lang w:val="hr-HR"/>
        </w:rPr>
      </w:pPr>
      <w:bookmarkStart w:id="2" w:name="_Toc493463623"/>
      <w:bookmarkStart w:id="3" w:name="_Toc15052"/>
      <w:r w:rsidRPr="00DF381A">
        <w:rPr>
          <w:lang w:val="hr-HR"/>
        </w:rPr>
        <w:t xml:space="preserve">1 .2. </w:t>
      </w:r>
      <w:proofErr w:type="spellStart"/>
      <w:r>
        <w:t>Podnaslov</w:t>
      </w:r>
      <w:proofErr w:type="spellEnd"/>
      <w:r w:rsidRPr="00DF381A">
        <w:rPr>
          <w:lang w:val="hr-HR"/>
        </w:rPr>
        <w:t xml:space="preserve"> 2</w:t>
      </w:r>
      <w:bookmarkEnd w:id="2"/>
      <w:r w:rsidRPr="00DF381A">
        <w:rPr>
          <w:lang w:val="hr-HR"/>
        </w:rPr>
        <w:t xml:space="preserve"> </w:t>
      </w:r>
      <w:bookmarkEnd w:id="3"/>
    </w:p>
    <w:p w:rsidR="00047837" w:rsidRDefault="00C22A15">
      <w:pPr>
        <w:spacing w:after="93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line="350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ovakvog pristupa liječenju su često kontrakture koja na šaci ugrožavaju upravo njenu osnovnu funkciju – pokret. Prema nekim statistikama više od polovine od ukupnih trajnih radnih nesposobnosti zbog povređivanja otpada na povredu šake. </w:t>
      </w:r>
    </w:p>
    <w:p w:rsidR="00047837" w:rsidRDefault="00C22A15">
      <w:pPr>
        <w:spacing w:after="117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38" w:lineRule="auto"/>
        <w:ind w:left="-5"/>
      </w:pPr>
      <w:r>
        <w:rPr>
          <w:rFonts w:ascii="Times New Roman" w:hAnsi="Times New Roman"/>
          <w:sz w:val="24"/>
          <w:szCs w:val="24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after="133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after="0" w:line="249" w:lineRule="auto"/>
      </w:pPr>
      <w:r>
        <w:rPr>
          <w:b/>
          <w:sz w:val="28"/>
        </w:rPr>
        <w:t xml:space="preserve"> </w:t>
      </w: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pStyle w:val="Naslov1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493463624"/>
      <w:bookmarkStart w:id="5" w:name="_Toc15053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2. DOSADAŠNJA ISTRAŽIVANJA</w:t>
      </w:r>
      <w:bookmarkEnd w:id="4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5"/>
    </w:p>
    <w:p w:rsidR="00047837" w:rsidRDefault="00C22A15">
      <w:pPr>
        <w:spacing w:after="9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line="360" w:lineRule="auto"/>
        <w:ind w:left="-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Forjuoh</w:t>
      </w:r>
      <w:proofErr w:type="spellEnd"/>
      <w:r>
        <w:rPr>
          <w:rFonts w:ascii="Times New Roman" w:hAnsi="Times New Roman"/>
          <w:sz w:val="24"/>
          <w:szCs w:val="24"/>
        </w:rPr>
        <w:t xml:space="preserve"> i suradnici (2004) analizirali su težine školskih torba u tri osnovne škole u Teksasu. Učenici koji su nosili torbe 10% i više od njihove tjelesne težine, uspoređivani su s učenicima koji su nosili torbe manje težine. Utvrđene su značajne razlike prema dobi, razredu, rasi i vrsti torbe (sa ili bez kotača). Također su ustanovili da su torbe onih učenika koji koriste torbe s kotačima teže. Nisu istraživali razloge zašto su neke torbe težile više od 10% tjelesne težine učenika, stoga predlažu da se u budućim istraživanjima posveti pozornost i na tu činjenicu.  </w:t>
      </w:r>
    </w:p>
    <w:p w:rsidR="00047837" w:rsidRDefault="00C22A15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60" w:lineRule="auto"/>
        <w:ind w:left="-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Whittfield</w:t>
      </w:r>
      <w:proofErr w:type="spellEnd"/>
      <w:r>
        <w:rPr>
          <w:rFonts w:ascii="Times New Roman" w:hAnsi="Times New Roman"/>
          <w:sz w:val="24"/>
          <w:szCs w:val="24"/>
        </w:rPr>
        <w:t xml:space="preserve"> i suradnici (2005) istraživali su težinu školske torbe i bolne simptome u mišićno koštanom sustavu kod učenika u dobi od 13 do 17 godina. Težina školske torbe iznosila je u prosjeku 13,2% tjelesne težine trinaestogodišnjih učenika što premašuje preporučenu vrijednost od 10%. Takva težina školske torbe prelazi preporučenu vrijednost opterećenja za odrasle industrijske radnike. Rezultati bolnosti u pojedinim dijelovima tijela dobiveni su upitnikom uz koji je ponuđena i slika ljudskog tijela gdje su obilježili 9 tjelesnih regija (vrat, ramena, gornji i donji dio ruku, gornji i donji dio leđa, kukovi, koljena i donji dio nogu). Bolnost u nekim od navedenih područja prijavilo je 77,1% učenika. Sumnjaju da je školska torba jedan od glavnih faktora koji uzrokuju bolne simptome kod djece navedene dobi.  </w:t>
      </w:r>
    </w:p>
    <w:p w:rsidR="00047837" w:rsidRDefault="00C22A15">
      <w:pPr>
        <w:spacing w:after="11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Skoffer</w:t>
      </w:r>
      <w:proofErr w:type="spellEnd"/>
      <w:r>
        <w:rPr>
          <w:rFonts w:ascii="Times New Roman" w:hAnsi="Times New Roman"/>
          <w:sz w:val="24"/>
          <w:szCs w:val="24"/>
        </w:rPr>
        <w:t xml:space="preserve"> (2007) usmjerio je istraživanje na povezanost lumbalnog bolnog sindroma (LBS) i školskih opterećenja (školski namještaj, način nošenja školske torbe i slično). Oko 500 učenika u dobi od 14 do 17 odgovorilo je na upitnik preko kojeg je dobio informacije o načinu sjedenja tijekom školskog sata, o prisutnosti i težini lumbalnog bolnog sindroma. Također je izmjerena težina školske torbe, te su dobivene i informacije o načinu nošenja iste. Dobiveni rezultati ukazuju da je više od polovice učenika osjetilo bol u području leđa u posljednja tri mjeseca, dok je 24,2% učenika zatražilo stručnu pomoć zbog bolnosti u području leđa. Nije utvrđena nikakva povezanost LBS sa školskim namještajem, ali je utvrđena pozitivna povezanost školske torbe s LBS ako se torba nosi na jednom ramenu</w:t>
      </w: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pStyle w:val="Naslov1"/>
        <w:rPr>
          <w:rFonts w:ascii="Times New Roman" w:hAnsi="Times New Roman"/>
          <w:b/>
          <w:color w:val="auto"/>
          <w:sz w:val="28"/>
          <w:szCs w:val="28"/>
        </w:rPr>
      </w:pPr>
      <w:bookmarkStart w:id="6" w:name="_Toc493463625"/>
      <w:bookmarkStart w:id="7" w:name="_Toc15054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3. CILJ RADA</w:t>
      </w:r>
      <w:bookmarkEnd w:id="6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7"/>
    </w:p>
    <w:p w:rsidR="00047837" w:rsidRDefault="00C22A15">
      <w:pPr>
        <w:spacing w:after="118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line="384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Danas za sportske ozljede šake je karakteristično minimalizirane njihove ozbiljnosti i važnosti. To je zbog toga jer ozljede obično ne onesposobljavaju sportaša u cijelosti. Takav stav često dovodi do značajnog produljenja vremena nesposobnosti sportaša, a nerijetko dovodi do onemogućavanja daljnjeg bavljenja vrhunskim sportom.  </w:t>
      </w:r>
    </w:p>
    <w:p w:rsidR="00047837" w:rsidRDefault="00C22A15">
      <w:pPr>
        <w:spacing w:after="144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60" w:lineRule="auto"/>
        <w:ind w:left="-5"/>
      </w:pPr>
      <w:r>
        <w:rPr>
          <w:rFonts w:ascii="Times New Roman" w:hAnsi="Times New Roman"/>
          <w:sz w:val="24"/>
          <w:szCs w:val="24"/>
        </w:rPr>
        <w:t>Stoga glavni cilj ovoga rada je ukazati na visoki stupanj važnosti kineziterapijskog programa u tretmanu ozljeda šake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pStyle w:val="Naslov1"/>
        <w:rPr>
          <w:rFonts w:ascii="Times New Roman" w:hAnsi="Times New Roman"/>
          <w:b/>
          <w:color w:val="auto"/>
          <w:sz w:val="28"/>
          <w:szCs w:val="28"/>
        </w:rPr>
      </w:pPr>
      <w:bookmarkStart w:id="8" w:name="_Toc493463626"/>
      <w:bookmarkStart w:id="9" w:name="_Toc15055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4. HIPOTEZE</w:t>
      </w:r>
      <w:bookmarkEnd w:id="8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9"/>
    </w:p>
    <w:p w:rsidR="00047837" w:rsidRDefault="00C22A15">
      <w:pPr>
        <w:spacing w:after="137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after="130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postavljenom cilju postavljene su slijedeće hipoteze: </w:t>
      </w:r>
    </w:p>
    <w:p w:rsidR="00047837" w:rsidRDefault="00C22A15">
      <w:pPr>
        <w:spacing w:after="114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line="396" w:lineRule="auto"/>
        <w:ind w:left="-5"/>
      </w:pP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Koeficijenti pouzdanosti pokazuju visoku pouzdanost u svakom pokazatelju tjelesnog držanja. </w:t>
      </w:r>
    </w:p>
    <w:p w:rsidR="00047837" w:rsidRDefault="00C22A15">
      <w:pPr>
        <w:spacing w:line="398" w:lineRule="auto"/>
        <w:ind w:left="-5"/>
      </w:pP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Mjere homogenosti ukazuju da čestice svakog pojedinog pokazatelja tjelesnog držanja mjere isti predmet mjerenja. </w:t>
      </w:r>
    </w:p>
    <w:p w:rsidR="00047837" w:rsidRDefault="00C22A15"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Osjetljivost u svakom pojedinom pokazatelju tjelesnog držanja ukazuje na uspješno razlikovanje ispitanika</w:t>
      </w: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pStyle w:val="Naslov1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493463627"/>
      <w:bookmarkStart w:id="11" w:name="_Toc15056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5. METODE RADA</w:t>
      </w:r>
      <w:bookmarkEnd w:id="10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bookmarkEnd w:id="11"/>
    </w:p>
    <w:p w:rsidR="00047837" w:rsidRDefault="00C22A15">
      <w:pPr>
        <w:spacing w:after="126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Pr="00DF381A" w:rsidRDefault="00C22A15">
      <w:pPr>
        <w:pStyle w:val="Naslov2"/>
        <w:rPr>
          <w:lang w:val="hr-HR"/>
        </w:rPr>
      </w:pPr>
      <w:bookmarkStart w:id="12" w:name="_Toc493463628"/>
      <w:bookmarkStart w:id="13" w:name="_Toc15057"/>
      <w:r w:rsidRPr="00DF381A">
        <w:rPr>
          <w:lang w:val="hr-HR"/>
        </w:rPr>
        <w:t xml:space="preserve">5.1. </w:t>
      </w:r>
      <w:proofErr w:type="spellStart"/>
      <w:r>
        <w:t>Uzorak</w:t>
      </w:r>
      <w:proofErr w:type="spellEnd"/>
      <w:r w:rsidRPr="00DF381A">
        <w:rPr>
          <w:lang w:val="hr-HR"/>
        </w:rPr>
        <w:t xml:space="preserve"> </w:t>
      </w:r>
      <w:proofErr w:type="spellStart"/>
      <w:r>
        <w:t>ispitanika</w:t>
      </w:r>
      <w:bookmarkEnd w:id="12"/>
      <w:proofErr w:type="spellEnd"/>
      <w:r w:rsidRPr="00DF381A">
        <w:rPr>
          <w:lang w:val="hr-HR"/>
        </w:rPr>
        <w:t xml:space="preserve"> </w:t>
      </w:r>
      <w:bookmarkEnd w:id="13"/>
    </w:p>
    <w:p w:rsidR="00047837" w:rsidRDefault="00C22A15">
      <w:pPr>
        <w:spacing w:after="93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38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ovakvog pristupa liječenju su često kontrakture koja na šaci ugrožavaju upravo njenu osnovnu funkciju – pokret. Prema nekim statistikama više od polovine od ukupnih trajnih radnih nesposobnosti zbog povređivanja otpada na povredu šake. </w:t>
      </w:r>
    </w:p>
    <w:p w:rsidR="00047837" w:rsidRDefault="00C22A15">
      <w:pPr>
        <w:spacing w:after="131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after="133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Pr="00DF381A" w:rsidRDefault="00C22A15">
      <w:pPr>
        <w:pStyle w:val="Naslov2"/>
        <w:rPr>
          <w:lang w:val="hr-HR"/>
        </w:rPr>
      </w:pPr>
      <w:bookmarkStart w:id="14" w:name="_Toc493463629"/>
      <w:r w:rsidRPr="00DF381A">
        <w:rPr>
          <w:lang w:val="hr-HR"/>
        </w:rPr>
        <w:t>5.2.</w:t>
      </w:r>
      <w:r w:rsidRPr="00DF381A">
        <w:rPr>
          <w:rFonts w:eastAsia="Arial"/>
          <w:lang w:val="hr-HR"/>
        </w:rPr>
        <w:t xml:space="preserve"> </w:t>
      </w:r>
      <w:proofErr w:type="spellStart"/>
      <w:r>
        <w:t>Uzorak</w:t>
      </w:r>
      <w:proofErr w:type="spellEnd"/>
      <w:r w:rsidRPr="00DF381A">
        <w:rPr>
          <w:lang w:val="hr-HR"/>
        </w:rPr>
        <w:t xml:space="preserve"> </w:t>
      </w:r>
      <w:proofErr w:type="spellStart"/>
      <w:r>
        <w:t>varijabli</w:t>
      </w:r>
      <w:bookmarkEnd w:id="14"/>
      <w:proofErr w:type="spellEnd"/>
      <w:r w:rsidRPr="00DF381A">
        <w:rPr>
          <w:lang w:val="hr-HR"/>
        </w:rPr>
        <w:t xml:space="preserve"> </w:t>
      </w:r>
    </w:p>
    <w:p w:rsidR="00047837" w:rsidRDefault="00C22A15">
      <w:pPr>
        <w:spacing w:after="93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38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ovakvog pristupa liječenju su često kontrakture koja na šaci ugrožavaju upravo njenu osnovnu funkciju – pokret. Prema nekim statistikama više od polovine od ukupnih trajnih radnih nesposobnosti zbog povređivanja otpada na povredu šake. </w:t>
      </w:r>
    </w:p>
    <w:p w:rsidR="00047837" w:rsidRDefault="00C22A15">
      <w:pPr>
        <w:spacing w:after="131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after="130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Pr="00DF381A" w:rsidRDefault="00C22A15">
      <w:pPr>
        <w:pStyle w:val="Naslov2"/>
        <w:rPr>
          <w:lang w:val="hr-HR"/>
        </w:rPr>
      </w:pPr>
      <w:bookmarkStart w:id="15" w:name="_Toc493463630"/>
      <w:r w:rsidRPr="00DF381A">
        <w:rPr>
          <w:lang w:val="hr-HR"/>
        </w:rPr>
        <w:t>5.3.</w:t>
      </w:r>
      <w:r w:rsidRPr="00DF381A">
        <w:rPr>
          <w:rFonts w:eastAsia="Arial"/>
          <w:lang w:val="hr-HR"/>
        </w:rPr>
        <w:t xml:space="preserve"> </w:t>
      </w:r>
      <w:proofErr w:type="spellStart"/>
      <w:r>
        <w:t>Metode</w:t>
      </w:r>
      <w:proofErr w:type="spellEnd"/>
      <w:r w:rsidRPr="00DF381A">
        <w:rPr>
          <w:lang w:val="hr-HR"/>
        </w:rPr>
        <w:t xml:space="preserve"> </w:t>
      </w:r>
      <w:proofErr w:type="spellStart"/>
      <w:r>
        <w:t>obrade</w:t>
      </w:r>
      <w:proofErr w:type="spellEnd"/>
      <w:r w:rsidRPr="00DF381A">
        <w:rPr>
          <w:lang w:val="hr-HR"/>
        </w:rPr>
        <w:t xml:space="preserve"> </w:t>
      </w:r>
      <w:proofErr w:type="spellStart"/>
      <w:r>
        <w:t>podataka</w:t>
      </w:r>
      <w:bookmarkEnd w:id="15"/>
      <w:proofErr w:type="spellEnd"/>
      <w:r w:rsidRPr="00DF381A">
        <w:rPr>
          <w:lang w:val="hr-HR"/>
        </w:rPr>
        <w:t xml:space="preserve"> </w:t>
      </w:r>
    </w:p>
    <w:p w:rsidR="00047837" w:rsidRDefault="00C22A15">
      <w:pPr>
        <w:spacing w:after="95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38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ovakvog pristupa liječenju su često kontrakture koja na šaci ugrožavaju upravo njenu osnovnu funkciju – pokret. Prema nekim statistikama više od polovine od ukupnih trajnih radnih nesposobnosti zbog povređivanja otpada na povredu šake. </w:t>
      </w:r>
    </w:p>
    <w:p w:rsidR="00047837" w:rsidRDefault="00C22A15">
      <w:pPr>
        <w:spacing w:after="0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after="0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after="0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after="0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pStyle w:val="Naslov1"/>
      </w:pPr>
      <w:bookmarkStart w:id="16" w:name="_Toc493463631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6. REZULTATI I RASPRAVA</w:t>
      </w:r>
      <w:bookmarkEnd w:id="16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047837" w:rsidRDefault="00C22A15">
      <w:pPr>
        <w:spacing w:after="93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line="350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ovakvog pristupa liječenju su često kontrakture koja na šaci ugrožavaju upravo njenu osnovnu funkciju – pokret. Prema nekim statistikama više od polovine od ukupnih trajnih radnih nesposobnosti zbog povređivanja otpada na povredu šake. </w:t>
      </w:r>
    </w:p>
    <w:p w:rsidR="00047837" w:rsidRDefault="00C22A15">
      <w:pPr>
        <w:spacing w:after="115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line="350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ovakvog pristupa liječenju su često kontrakture koja na šaci ugrožavaju upravo njenu osnovnu funkciju – pokret. Prema nekim statistikama više od polovine od ukupnih trajnih radnih nesposobnosti zbog povređivanja otpada na povredu šake. </w:t>
      </w:r>
    </w:p>
    <w:p w:rsidR="00047837" w:rsidRDefault="00C22A15">
      <w:pPr>
        <w:spacing w:after="154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7837" w:rsidRDefault="00C22A15">
      <w:pPr>
        <w:spacing w:after="131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after="90" w:line="249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7837" w:rsidRDefault="00C22A15">
      <w:pPr>
        <w:spacing w:after="0" w:line="249" w:lineRule="auto"/>
        <w:ind w:right="4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Tablica 1. Naslov tablice </w:t>
      </w:r>
    </w:p>
    <w:p w:rsidR="00047837" w:rsidRDefault="00C22A15">
      <w:pPr>
        <w:spacing w:after="0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753" w:type="dxa"/>
        <w:tblInd w:w="10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9"/>
        <w:gridCol w:w="2252"/>
        <w:gridCol w:w="2252"/>
      </w:tblGrid>
      <w:tr w:rsidR="00047837">
        <w:trPr>
          <w:trHeight w:val="28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047837" w:rsidRDefault="00C22A15">
            <w:pPr>
              <w:spacing w:after="0" w:line="249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047837" w:rsidRDefault="00C22A15">
            <w:pPr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047837" w:rsidRDefault="00C22A15">
            <w:pPr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7837">
        <w:trPr>
          <w:trHeight w:val="28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047837" w:rsidRDefault="00C22A15">
            <w:pPr>
              <w:spacing w:after="0" w:line="249" w:lineRule="auto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047837" w:rsidRDefault="00C22A15">
            <w:pPr>
              <w:spacing w:after="0" w:line="249" w:lineRule="auto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</w:tcPr>
          <w:p w:rsidR="00047837" w:rsidRDefault="00C22A15">
            <w:pPr>
              <w:spacing w:after="0" w:line="249" w:lineRule="auto"/>
            </w:pPr>
            <w:r>
              <w:t xml:space="preserve"> </w:t>
            </w:r>
          </w:p>
        </w:tc>
      </w:tr>
    </w:tbl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jc w:val="center"/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295775" cy="1485899"/>
            <wp:effectExtent l="19050" t="0" r="0" b="0"/>
            <wp:docPr id="6" name="Slika 1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4711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7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837" w:rsidRDefault="00C22A15" w:rsidP="00232127">
      <w:pPr>
        <w:ind w:left="720" w:firstLine="720"/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Grafikon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Naziv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grafikona</w:t>
      </w:r>
      <w:proofErr w:type="spellEnd"/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pStyle w:val="Naslov1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bookmarkStart w:id="17" w:name="_Toc493463632"/>
      <w:r>
        <w:rPr>
          <w:rFonts w:ascii="Times New Roman" w:hAnsi="Times New Roman"/>
          <w:b/>
          <w:color w:val="auto"/>
          <w:sz w:val="28"/>
          <w:szCs w:val="28"/>
          <w:lang w:val="en-US"/>
        </w:rPr>
        <w:lastRenderedPageBreak/>
        <w:t>7. ZAKLJUČAK</w:t>
      </w:r>
      <w:bookmarkEnd w:id="17"/>
      <w:r>
        <w:rPr>
          <w:rFonts w:ascii="Times New Roman" w:hAnsi="Times New Roman"/>
          <w:b/>
          <w:color w:val="auto"/>
          <w:sz w:val="28"/>
          <w:szCs w:val="28"/>
          <w:lang w:val="en-US"/>
        </w:rPr>
        <w:t xml:space="preserve"> </w:t>
      </w:r>
    </w:p>
    <w:p w:rsidR="00047837" w:rsidRDefault="00C22A15">
      <w:pPr>
        <w:spacing w:after="93" w:line="251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047837" w:rsidRPr="00DF381A" w:rsidRDefault="00C22A15">
      <w:pPr>
        <w:spacing w:after="41" w:line="352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Rezultati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ovakvog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pristupa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lije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>č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enju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č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esto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kontrakture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koja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š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aci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ugro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>ž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avaju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upravo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njenu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osnovnu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funkciju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pokret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Prema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nekim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statistikama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</w:t>
      </w:r>
      <w:r w:rsidRPr="00DF381A">
        <w:rPr>
          <w:rFonts w:ascii="Times New Roman" w:eastAsia="Times New Roman" w:hAnsi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od</w:t>
      </w:r>
      <w:proofErr w:type="spellEnd"/>
      <w:proofErr w:type="gram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polovine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od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ukupnih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trajnih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radnih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nesposobnosti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zbog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povre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>đ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ivanja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otpada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povredu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š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ake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4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3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4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3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1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2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C22A15">
      <w:pPr>
        <w:spacing w:after="133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p w:rsidR="00047837" w:rsidRDefault="00C22A15">
      <w:pPr>
        <w:spacing w:after="0" w:line="251" w:lineRule="auto"/>
      </w:pPr>
      <w:r w:rsidRPr="00DF38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047837" w:rsidRPr="00DF381A" w:rsidRDefault="00047837">
      <w:pPr>
        <w:spacing w:after="10" w:line="251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</w:pPr>
    </w:p>
    <w:p w:rsidR="00047837" w:rsidRDefault="00C22A15">
      <w:pPr>
        <w:spacing w:after="10" w:line="251" w:lineRule="auto"/>
      </w:pPr>
      <w:r w:rsidRPr="00DF381A">
        <w:rPr>
          <w:rFonts w:ascii="Times New Roman" w:eastAsia="Times New Roman" w:hAnsi="Times New Roman"/>
          <w:b/>
          <w:color w:val="000000"/>
          <w:sz w:val="28"/>
          <w:lang w:val="it-IT"/>
        </w:rPr>
        <w:lastRenderedPageBreak/>
        <w:t>8. LITERATURA</w:t>
      </w:r>
    </w:p>
    <w:p w:rsidR="00047837" w:rsidRPr="00DF381A" w:rsidRDefault="00047837">
      <w:pPr>
        <w:spacing w:after="10" w:line="251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  <w:lang w:val="it-IT"/>
        </w:rPr>
      </w:pPr>
    </w:p>
    <w:p w:rsidR="00047837" w:rsidRDefault="00C22A15">
      <w:pPr>
        <w:spacing w:after="10" w:line="251" w:lineRule="auto"/>
      </w:pPr>
      <w:r w:rsidRPr="00DF381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00"/>
          <w:lang w:val="it-IT"/>
        </w:rPr>
        <w:t>CITIRANJE I NAVOĐENJE IZVORA PO APA STANDARDU</w:t>
      </w:r>
      <w:r w:rsidRPr="00DF381A">
        <w:rPr>
          <w:rFonts w:ascii="Times New Roman" w:eastAsia="Times New Roman" w:hAnsi="Times New Roman"/>
          <w:i/>
          <w:color w:val="000000"/>
          <w:sz w:val="24"/>
          <w:szCs w:val="24"/>
          <w:lang w:val="it-IT"/>
        </w:rPr>
        <w:t xml:space="preserve"> </w:t>
      </w:r>
    </w:p>
    <w:p w:rsidR="00047837" w:rsidRDefault="00C22A15">
      <w:pPr>
        <w:spacing w:after="0" w:line="251" w:lineRule="auto"/>
      </w:pPr>
      <w:r w:rsidRPr="00DF381A">
        <w:rPr>
          <w:rFonts w:ascii="Times New Roman" w:eastAsia="Times New Roman" w:hAnsi="Times New Roman"/>
          <w:i/>
          <w:color w:val="000000"/>
          <w:sz w:val="24"/>
          <w:szCs w:val="24"/>
          <w:lang w:val="it-IT"/>
        </w:rPr>
        <w:t xml:space="preserve"> </w:t>
      </w:r>
    </w:p>
    <w:p w:rsidR="00047837" w:rsidRDefault="00C22A15">
      <w:pPr>
        <w:spacing w:after="0" w:line="251" w:lineRule="auto"/>
      </w:pPr>
      <w:r w:rsidRPr="00DF381A">
        <w:rPr>
          <w:rFonts w:ascii="Times New Roman" w:eastAsia="Times New Roman" w:hAnsi="Times New Roman"/>
          <w:i/>
          <w:color w:val="000000"/>
          <w:sz w:val="24"/>
          <w:szCs w:val="24"/>
          <w:lang w:val="it-IT"/>
        </w:rPr>
        <w:t xml:space="preserve"> </w:t>
      </w:r>
    </w:p>
    <w:p w:rsidR="00047837" w:rsidRDefault="00C22A15">
      <w:pPr>
        <w:spacing w:after="5" w:line="242" w:lineRule="auto"/>
        <w:jc w:val="both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1. Electronic reference formats recommended by the American Psychological Association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(19.11.1999). Washington, DC: American Psychological Association. </w:t>
      </w:r>
      <w:proofErr w:type="spellStart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Postavljeno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3.5.2000 </w:t>
      </w:r>
      <w:proofErr w:type="gramStart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sa</w:t>
      </w:r>
      <w:proofErr w:type="gramEnd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</w:t>
      </w:r>
      <w:r w:rsidRPr="00DF381A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it-IT"/>
        </w:rPr>
        <w:t>http://www.apa.org/webref.html</w:t>
      </w:r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.  </w:t>
      </w:r>
    </w:p>
    <w:p w:rsidR="00047837" w:rsidRDefault="00C22A15">
      <w:pPr>
        <w:spacing w:after="0" w:line="251" w:lineRule="auto"/>
      </w:pPr>
      <w:r w:rsidRPr="00DF381A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 xml:space="preserve"> </w:t>
      </w:r>
    </w:p>
    <w:p w:rsidR="00047837" w:rsidRDefault="00C22A15">
      <w:pPr>
        <w:spacing w:after="5" w:line="242" w:lineRule="auto"/>
        <w:jc w:val="both"/>
      </w:pPr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2. </w:t>
      </w:r>
      <w:proofErr w:type="spellStart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Meyer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, A.S., </w:t>
      </w:r>
      <w:proofErr w:type="spellStart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Bock</w:t>
      </w:r>
      <w:proofErr w:type="spellEnd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, K. </w:t>
      </w:r>
      <w:proofErr w:type="gramStart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(1992a</w:t>
      </w:r>
      <w:proofErr w:type="gramEnd"/>
      <w:r w:rsidRPr="00DF381A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 tip of the tongue phenomenon: Blocking or partial activation? [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on-line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].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Memory and cognition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715-726.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Sažetak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DIALOG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Datoteka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PsycINFO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80-16351  </w:t>
      </w:r>
    </w:p>
    <w:p w:rsidR="00047837" w:rsidRDefault="00C22A15">
      <w:pPr>
        <w:spacing w:after="0" w:line="251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47837" w:rsidRDefault="00C22A15">
      <w:pPr>
        <w:spacing w:after="5" w:line="242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Meyer, A.S., Bock, K. (1992b). The tip-of-the-tongue phenomenon: Blocking or partial activation?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[CD-ROM].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Memory &amp; Cognition, 20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715-716.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Sažetak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SilverPlater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Datoteka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PsycLIT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80-16351  </w:t>
      </w:r>
    </w:p>
    <w:p w:rsidR="00047837" w:rsidRDefault="00C22A15">
      <w:pPr>
        <w:spacing w:after="0" w:line="251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47837" w:rsidRDefault="00C22A15">
      <w:pPr>
        <w:spacing w:after="5" w:line="242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Paušić, J.,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Kosinac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Z.,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Pažanin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R. (2005).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Procjena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pouzdanosti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valjanosti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mjernog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instrumenta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Skoliozometra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valorizaciju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pokazatelja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tjelesnog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držanja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 D.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Sekulić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Maleš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Đ. Miletić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.),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Zbornik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radova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Međunarodno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znanstvenostručnog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savjetovanja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„Sport-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rekreacija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-fitness“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Split, 2005.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101-105). Split: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Zavod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kineziologiju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Fakulteta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prirodoslovno-matematičkih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znanosti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odgojnih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područja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047837" w:rsidRDefault="00C22A15">
      <w:pPr>
        <w:spacing w:after="0" w:line="251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47837" w:rsidRDefault="00C22A15">
      <w:pPr>
        <w:spacing w:after="123" w:line="242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Paušić, J.,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Čavala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M.,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Katić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R. (2006). Relations of the Morphological Characteristic Latent Structure and Body Posture Indicators in Children Aged Seven to Nine Years.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Collegium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Antropologicum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30 (3), 621-627.  </w:t>
      </w:r>
    </w:p>
    <w:p w:rsidR="00047837" w:rsidRDefault="00C22A15">
      <w:pPr>
        <w:spacing w:after="0" w:line="266" w:lineRule="auto"/>
        <w:jc w:val="both"/>
      </w:pPr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Pau</w:t>
      </w:r>
      <w:r w:rsidRPr="00DF381A">
        <w:rPr>
          <w:rFonts w:ascii="Times New Roman" w:eastAsia="Times New Roman" w:hAnsi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ć,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</w:t>
      </w:r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. (2007).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Konstrukcija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</w:t>
      </w:r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vrednovanje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mjernih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postupaka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za</w:t>
      </w:r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procijenu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tjelesnog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dr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>ž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anja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u</w:t>
      </w:r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dje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>č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aka</w:t>
      </w:r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dobi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od</w:t>
      </w:r>
      <w:proofErr w:type="spellEnd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10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do</w:t>
      </w:r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13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godina</w:t>
      </w:r>
      <w:proofErr w:type="spellEnd"/>
      <w:proofErr w:type="gramStart"/>
      <w:r w:rsidRPr="00DF381A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DF381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F3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Doktorska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disertacija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Zagreb: Kineziološki fakultet.  </w:t>
      </w:r>
    </w:p>
    <w:p w:rsidR="00047837" w:rsidRDefault="00C22A15">
      <w:pPr>
        <w:spacing w:after="0" w:line="251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47837" w:rsidRDefault="00C22A15">
      <w:pPr>
        <w:spacing w:after="30" w:line="242" w:lineRule="auto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Thomas, J.R., &amp; Nelson, J.K. (1996).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 xml:space="preserve">Research Methods in Physical Activity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(Third Edition) [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Istraživačke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fizičkoj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aktivnosti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].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Champaign: Human Kinetics.  </w:t>
      </w:r>
    </w:p>
    <w:p w:rsidR="00047837" w:rsidRDefault="00C22A15">
      <w:pPr>
        <w:spacing w:after="0" w:line="251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047837" w:rsidRDefault="00C22A15">
      <w:pPr>
        <w:spacing w:after="0" w:line="251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047837" w:rsidRDefault="00C22A15">
      <w:pPr>
        <w:spacing w:after="0" w:line="251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047837" w:rsidRDefault="00047837">
      <w:pPr>
        <w:rPr>
          <w:rFonts w:ascii="Times New Roman" w:hAnsi="Times New Roman"/>
          <w:sz w:val="24"/>
          <w:szCs w:val="24"/>
        </w:rPr>
      </w:pPr>
    </w:p>
    <w:sectPr w:rsidR="00047837" w:rsidSect="00047837">
      <w:footerReference w:type="default" r:id="rId30"/>
      <w:pgSz w:w="12240" w:h="15840"/>
      <w:pgMar w:top="1440" w:right="1440" w:bottom="1440" w:left="1440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AE" w:rsidRDefault="008E36AE" w:rsidP="00047837">
      <w:pPr>
        <w:spacing w:after="0" w:line="240" w:lineRule="auto"/>
      </w:pPr>
      <w:r>
        <w:separator/>
      </w:r>
    </w:p>
  </w:endnote>
  <w:endnote w:type="continuationSeparator" w:id="0">
    <w:p w:rsidR="008E36AE" w:rsidRDefault="008E36AE" w:rsidP="0004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6A4B7E">
    <w:pPr>
      <w:pStyle w:val="Podnoje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47837" w:rsidRDefault="006A4B7E">
                <w:pPr>
                  <w:pStyle w:val="Podnoje"/>
                </w:pPr>
                <w:r>
                  <w:fldChar w:fldCharType="begin"/>
                </w:r>
                <w:r w:rsidR="00C22A15">
                  <w:instrText xml:space="preserve"> PAGE  \* MERGEFORMAT </w:instrText>
                </w:r>
                <w:r>
                  <w:fldChar w:fldCharType="separate"/>
                </w:r>
                <w:r w:rsidR="00DF381A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Podnoje"/>
      <w:jc w:val="center"/>
    </w:pPr>
  </w:p>
  <w:p w:rsidR="00047837" w:rsidRDefault="000478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AE" w:rsidRDefault="008E36AE" w:rsidP="00047837">
      <w:pPr>
        <w:spacing w:after="0" w:line="240" w:lineRule="auto"/>
      </w:pPr>
      <w:r>
        <w:separator/>
      </w:r>
    </w:p>
  </w:footnote>
  <w:footnote w:type="continuationSeparator" w:id="0">
    <w:p w:rsidR="008E36AE" w:rsidRDefault="008E36AE" w:rsidP="0004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37" w:rsidRDefault="0004783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71B"/>
    <w:multiLevelType w:val="multilevel"/>
    <w:tmpl w:val="1282371B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5947B53"/>
    <w:multiLevelType w:val="multilevel"/>
    <w:tmpl w:val="15947B53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A16B3B"/>
    <w:multiLevelType w:val="hybridMultilevel"/>
    <w:tmpl w:val="B8A660E2"/>
    <w:lvl w:ilvl="0" w:tplc="202C8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A99"/>
    <w:multiLevelType w:val="multilevel"/>
    <w:tmpl w:val="1B913A9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E506AB0"/>
    <w:multiLevelType w:val="multilevel"/>
    <w:tmpl w:val="2E506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072112"/>
    <w:multiLevelType w:val="multilevel"/>
    <w:tmpl w:val="34072112"/>
    <w:lvl w:ilvl="0">
      <w:start w:val="5"/>
      <w:numFmt w:val="decimal"/>
      <w:suff w:val="space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2E33845"/>
    <w:multiLevelType w:val="multilevel"/>
    <w:tmpl w:val="42E3384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120A47"/>
    <w:multiLevelType w:val="multilevel"/>
    <w:tmpl w:val="4512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5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331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37"/>
    <w:rsid w:val="00047837"/>
    <w:rsid w:val="000D5EE4"/>
    <w:rsid w:val="00135181"/>
    <w:rsid w:val="00195519"/>
    <w:rsid w:val="001C35AD"/>
    <w:rsid w:val="001E1434"/>
    <w:rsid w:val="001F450F"/>
    <w:rsid w:val="00232127"/>
    <w:rsid w:val="004340EF"/>
    <w:rsid w:val="004972E3"/>
    <w:rsid w:val="004F00D7"/>
    <w:rsid w:val="00550737"/>
    <w:rsid w:val="0055450A"/>
    <w:rsid w:val="00665DF1"/>
    <w:rsid w:val="00670F95"/>
    <w:rsid w:val="006A4B7E"/>
    <w:rsid w:val="007217A1"/>
    <w:rsid w:val="0077768C"/>
    <w:rsid w:val="007C6019"/>
    <w:rsid w:val="008A2FE0"/>
    <w:rsid w:val="008C093A"/>
    <w:rsid w:val="008E36AE"/>
    <w:rsid w:val="00953408"/>
    <w:rsid w:val="009C00AE"/>
    <w:rsid w:val="00AE7D33"/>
    <w:rsid w:val="00C05A0F"/>
    <w:rsid w:val="00C13DEA"/>
    <w:rsid w:val="00C22A15"/>
    <w:rsid w:val="00CA0310"/>
    <w:rsid w:val="00CB04B7"/>
    <w:rsid w:val="00DF381A"/>
    <w:rsid w:val="00EC330F"/>
    <w:rsid w:val="00EC7927"/>
    <w:rsid w:val="00FE38D8"/>
    <w:rsid w:val="187031CB"/>
    <w:rsid w:val="27901351"/>
    <w:rsid w:val="2A457583"/>
    <w:rsid w:val="2CBA7966"/>
    <w:rsid w:val="4276364B"/>
    <w:rsid w:val="469B4880"/>
    <w:rsid w:val="6DA1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37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rsid w:val="0004783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slov2">
    <w:name w:val="heading 2"/>
    <w:next w:val="Normal"/>
    <w:rsid w:val="00047837"/>
    <w:pPr>
      <w:keepNext/>
      <w:keepLines/>
      <w:suppressAutoHyphens/>
      <w:autoSpaceDN w:val="0"/>
      <w:spacing w:after="135" w:line="249" w:lineRule="auto"/>
      <w:ind w:left="459" w:hanging="10"/>
      <w:textAlignment w:val="baseline"/>
      <w:outlineLvl w:val="1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paragraph" w:styleId="Naslov3">
    <w:name w:val="heading 3"/>
    <w:basedOn w:val="Normal"/>
    <w:next w:val="Normal"/>
    <w:rsid w:val="00047837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sid w:val="000478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qFormat/>
    <w:rsid w:val="00047837"/>
    <w:pPr>
      <w:spacing w:after="120"/>
    </w:pPr>
  </w:style>
  <w:style w:type="paragraph" w:styleId="Opisslike">
    <w:name w:val="caption"/>
    <w:basedOn w:val="Normal"/>
    <w:next w:val="Normal"/>
    <w:rsid w:val="00047837"/>
    <w:pPr>
      <w:spacing w:line="240" w:lineRule="auto"/>
    </w:pPr>
    <w:rPr>
      <w:i/>
      <w:iCs/>
      <w:color w:val="44546A"/>
      <w:sz w:val="18"/>
      <w:szCs w:val="18"/>
    </w:rPr>
  </w:style>
  <w:style w:type="paragraph" w:styleId="Podnoje">
    <w:name w:val="footer"/>
    <w:basedOn w:val="Normal"/>
    <w:rsid w:val="00047837"/>
    <w:pPr>
      <w:tabs>
        <w:tab w:val="center" w:pos="4680"/>
        <w:tab w:val="right" w:pos="9360"/>
      </w:tabs>
      <w:spacing w:after="0" w:line="240" w:lineRule="auto"/>
    </w:pPr>
  </w:style>
  <w:style w:type="paragraph" w:styleId="Zaglavlje">
    <w:name w:val="header"/>
    <w:basedOn w:val="Normal"/>
    <w:rsid w:val="00047837"/>
    <w:pPr>
      <w:tabs>
        <w:tab w:val="center" w:pos="4680"/>
        <w:tab w:val="right" w:pos="9360"/>
      </w:tabs>
      <w:spacing w:after="0" w:line="240" w:lineRule="auto"/>
    </w:pPr>
  </w:style>
  <w:style w:type="paragraph" w:styleId="Sadraj1">
    <w:name w:val="toc 1"/>
    <w:basedOn w:val="Normal"/>
    <w:next w:val="Normal"/>
    <w:qFormat/>
    <w:rsid w:val="00047837"/>
    <w:pPr>
      <w:spacing w:after="100"/>
    </w:pPr>
  </w:style>
  <w:style w:type="paragraph" w:styleId="Sadraj2">
    <w:name w:val="toc 2"/>
    <w:basedOn w:val="Normal"/>
    <w:next w:val="Normal"/>
    <w:qFormat/>
    <w:rsid w:val="00047837"/>
    <w:pPr>
      <w:spacing w:after="100"/>
      <w:ind w:left="220"/>
    </w:pPr>
  </w:style>
  <w:style w:type="character" w:styleId="Hiperveza">
    <w:name w:val="Hyperlink"/>
    <w:basedOn w:val="Zadanifontodlomka"/>
    <w:qFormat/>
    <w:rsid w:val="00047837"/>
    <w:rPr>
      <w:color w:val="0563C1"/>
      <w:u w:val="single" w:color="000000"/>
    </w:rPr>
  </w:style>
  <w:style w:type="character" w:customStyle="1" w:styleId="TijelotekstaChar">
    <w:name w:val="Tijelo teksta Char"/>
    <w:basedOn w:val="Zadanifontodlomka"/>
    <w:qFormat/>
    <w:rsid w:val="00047837"/>
    <w:rPr>
      <w:rFonts w:ascii="Calibri" w:eastAsia="Calibri" w:hAnsi="Calibri" w:cs="Times New Roman"/>
      <w:lang w:val="hr-HR"/>
    </w:rPr>
  </w:style>
  <w:style w:type="paragraph" w:customStyle="1" w:styleId="Odlomakpopisa1">
    <w:name w:val="Odlomak popisa1"/>
    <w:basedOn w:val="Normal"/>
    <w:qFormat/>
    <w:rsid w:val="00047837"/>
    <w:pPr>
      <w:ind w:left="720"/>
    </w:pPr>
  </w:style>
  <w:style w:type="paragraph" w:customStyle="1" w:styleId="Odlomakpopisa10">
    <w:name w:val="Odlomak popisa1"/>
    <w:basedOn w:val="Normal"/>
    <w:rsid w:val="00047837"/>
    <w:pPr>
      <w:ind w:left="720"/>
    </w:pPr>
  </w:style>
  <w:style w:type="character" w:customStyle="1" w:styleId="Tekstrezerviranogmjesta1">
    <w:name w:val="Tekst rezerviranog mjesta1"/>
    <w:basedOn w:val="Zadanifontodlomka"/>
    <w:qFormat/>
    <w:rsid w:val="00047837"/>
    <w:rPr>
      <w:color w:val="808080"/>
    </w:rPr>
  </w:style>
  <w:style w:type="character" w:customStyle="1" w:styleId="Naslov2Char">
    <w:name w:val="Naslov 2 Char"/>
    <w:basedOn w:val="Zadanifontodlomka"/>
    <w:qFormat/>
    <w:rsid w:val="0004783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slov1Char">
    <w:name w:val="Naslov 1 Char"/>
    <w:basedOn w:val="Zadanifontodlomka"/>
    <w:qFormat/>
    <w:rsid w:val="00047837"/>
    <w:rPr>
      <w:rFonts w:ascii="Calibri Light" w:eastAsia="Times New Roman" w:hAnsi="Calibri Light" w:cs="Times New Roman"/>
      <w:color w:val="2F5496"/>
      <w:sz w:val="32"/>
      <w:szCs w:val="32"/>
      <w:lang w:val="hr-HR"/>
    </w:rPr>
  </w:style>
  <w:style w:type="character" w:customStyle="1" w:styleId="TekstbaloniaChar">
    <w:name w:val="Tekst balončića Char"/>
    <w:basedOn w:val="Zadanifontodlomka"/>
    <w:qFormat/>
    <w:rsid w:val="00047837"/>
    <w:rPr>
      <w:rFonts w:ascii="Segoe UI" w:eastAsia="Calibri" w:hAnsi="Segoe UI" w:cs="Segoe UI"/>
      <w:sz w:val="18"/>
      <w:szCs w:val="18"/>
      <w:lang w:val="hr-HR"/>
    </w:rPr>
  </w:style>
  <w:style w:type="character" w:customStyle="1" w:styleId="Naslov3Char">
    <w:name w:val="Naslov 3 Char"/>
    <w:basedOn w:val="Zadanifontodlomka"/>
    <w:qFormat/>
    <w:rsid w:val="00047837"/>
    <w:rPr>
      <w:rFonts w:ascii="Calibri Light" w:eastAsia="Times New Roman" w:hAnsi="Calibri Light" w:cs="Times New Roman"/>
      <w:color w:val="1F3763"/>
      <w:sz w:val="24"/>
      <w:szCs w:val="24"/>
      <w:lang w:val="hr-HR"/>
    </w:rPr>
  </w:style>
  <w:style w:type="paragraph" w:customStyle="1" w:styleId="TOCNaslov1">
    <w:name w:val="TOC Naslov1"/>
    <w:basedOn w:val="Naslov1"/>
    <w:next w:val="Normal"/>
    <w:rsid w:val="00047837"/>
    <w:pPr>
      <w:spacing w:line="251" w:lineRule="auto"/>
    </w:pPr>
    <w:rPr>
      <w:lang w:val="en-US"/>
    </w:rPr>
  </w:style>
  <w:style w:type="character" w:customStyle="1" w:styleId="ZaglavljeChar">
    <w:name w:val="Zaglavlje Char"/>
    <w:basedOn w:val="Zadanifontodlomka"/>
    <w:qFormat/>
    <w:rsid w:val="00047837"/>
    <w:rPr>
      <w:rFonts w:ascii="Calibri" w:eastAsia="Calibri" w:hAnsi="Calibri" w:cs="Times New Roman"/>
      <w:lang w:val="hr-HR"/>
    </w:rPr>
  </w:style>
  <w:style w:type="character" w:customStyle="1" w:styleId="PodnojeChar">
    <w:name w:val="Podnožje Char"/>
    <w:basedOn w:val="Zadanifontodlomka"/>
    <w:qFormat/>
    <w:rsid w:val="0004783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hyperlink" Target="http://knjiznice.ffzg.hr/info.htm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8.xml"/><Relationship Id="rId28" Type="http://schemas.openxmlformats.org/officeDocument/2006/relationships/hyperlink" Target="http://www.yyy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footer" Target="footer7.xml"/><Relationship Id="rId27" Type="http://schemas.openxmlformats.org/officeDocument/2006/relationships/hyperlink" Target="http://www.yyy.com/" TargetMode="Externa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60F0F-68F4-4ED1-BC2E-2EFD104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2348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DIPLOMSKOG RADA</dc:title>
  <dc:creator>Ante Renić</dc:creator>
  <cp:lastModifiedBy>Jelena</cp:lastModifiedBy>
  <cp:revision>10</cp:revision>
  <cp:lastPrinted>2018-01-14T18:39:00Z</cp:lastPrinted>
  <dcterms:created xsi:type="dcterms:W3CDTF">2018-01-17T12:50:00Z</dcterms:created>
  <dcterms:modified xsi:type="dcterms:W3CDTF">2018-05-25T06:59:00Z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